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Learning-Based Rapid Detection of Volatile Organic Compounds in a Graphene Electronic Nose | ACS Nano</w:t>
      </w:r>
      <w:br/>
      <w:hyperlink r:id="rId7" w:history="1">
        <w:r>
          <w:rPr>
            <w:color w:val="2980b9"/>
            <w:u w:val="single"/>
          </w:rPr>
          <w:t xml:space="preserve">https://pubs.acs.org/doi/abs/10.1021/acsnano.2c10240</w:t>
        </w:r>
      </w:hyperlink>
    </w:p>
    <w:p>
      <w:pPr>
        <w:pStyle w:val="Heading1"/>
      </w:pPr>
      <w:bookmarkStart w:id="2" w:name="_Toc2"/>
      <w:r>
        <w:t>Article summary:</w:t>
      </w:r>
      <w:bookmarkEnd w:id="2"/>
    </w:p>
    <w:p>
      <w:pPr>
        <w:jc w:val="both"/>
      </w:pPr>
      <w:r>
        <w:rPr/>
        <w:t xml:space="preserve">1. Graphene-based variable capacitor arrays can be used to detect multiple VOCs at varying concentrations.</w:t>
      </w:r>
    </w:p>
    <w:p>
      <w:pPr>
        <w:jc w:val="both"/>
      </w:pPr>
      <w:r>
        <w:rPr/>
        <w:t xml:space="preserve">2. Multiplexer data acquisition from 108 sensors is accomplished in tens of seconds.</w:t>
      </w:r>
    </w:p>
    <w:p>
      <w:pPr>
        <w:jc w:val="both"/>
      </w:pPr>
      <w:r>
        <w:rPr/>
        <w:t xml:space="preserve">3. Supervised machine learning (Bootstrap Aggregated Random Forest) shows excellent results of 98% accuracy between 5 analytes and 4 concentrations each.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data from experiments conducted using graphene-based variable capacitor arrays. The article also cites other relevant research studies that support its claims, which adds to its credibility. Additionally, the article does not appear to have any promotional content or partiality towards any particular point of view, as it presents both sides of the argument equally and objectively.</w:t>
      </w:r>
    </w:p>
    <w:p>
      <w:pPr>
        <w:jc w:val="both"/>
      </w:pPr>
      <w:r>
        <w:rPr/>
        <w:t xml:space="preserve">However, there are some points that could be improved upon in terms of trustworthiness and reliability. For example, the article does not explore counterarguments or possible risks associated with using graphene-based variable capacitor arrays for VOC detection. Additionally, while the article mentions supervised machine learning (Bootstrap Aggregated Random Forest), it does not provide any details about how this method was used or what results were obtained from it. Finally, while the article mentions 1-octene as an analyte highly similar in structure to octane, it does not provide any evidence for this claim or explain why this is important for VOC detection.</w:t>
      </w:r>
    </w:p>
    <w:p>
      <w:pPr>
        <w:pStyle w:val="Heading1"/>
      </w:pPr>
      <w:bookmarkStart w:id="5" w:name="_Toc5"/>
      <w:r>
        <w:t>Topics for further research:</w:t>
      </w:r>
      <w:bookmarkEnd w:id="5"/>
    </w:p>
    <w:p>
      <w:pPr>
        <w:spacing w:after="0"/>
        <w:numPr>
          <w:ilvl w:val="0"/>
          <w:numId w:val="2"/>
        </w:numPr>
      </w:pPr>
      <w:r>
        <w:rPr/>
        <w:t xml:space="preserve">Graphene-based variable capacitor array VOC detection</w:t>
      </w:r>
    </w:p>
    <w:p>
      <w:pPr>
        <w:spacing w:after="0"/>
        <w:numPr>
          <w:ilvl w:val="0"/>
          <w:numId w:val="2"/>
        </w:numPr>
      </w:pPr>
      <w:r>
        <w:rPr/>
        <w:t xml:space="preserve">Risks associated with graphene-based variable capacitor arrays</w:t>
      </w:r>
    </w:p>
    <w:p>
      <w:pPr>
        <w:spacing w:after="0"/>
        <w:numPr>
          <w:ilvl w:val="0"/>
          <w:numId w:val="2"/>
        </w:numPr>
      </w:pPr>
      <w:r>
        <w:rPr/>
        <w:t xml:space="preserve">Supervised machine learning Bootstrap Aggregated Random Forest</w:t>
      </w:r>
    </w:p>
    <w:p>
      <w:pPr>
        <w:spacing w:after="0"/>
        <w:numPr>
          <w:ilvl w:val="0"/>
          <w:numId w:val="2"/>
        </w:numPr>
      </w:pPr>
      <w:r>
        <w:rPr/>
        <w:t xml:space="preserve">1-octene structure similarity to octane</w:t>
      </w:r>
    </w:p>
    <w:p>
      <w:pPr>
        <w:spacing w:after="0"/>
        <w:numPr>
          <w:ilvl w:val="0"/>
          <w:numId w:val="2"/>
        </w:numPr>
      </w:pPr>
      <w:r>
        <w:rPr/>
        <w:t xml:space="preserve">VOC detection using graphene-based variable capacitor arrays</w:t>
      </w:r>
    </w:p>
    <w:p>
      <w:pPr>
        <w:numPr>
          <w:ilvl w:val="0"/>
          <w:numId w:val="2"/>
        </w:numPr>
      </w:pPr>
      <w:r>
        <w:rPr/>
        <w:t xml:space="preserve">Advantages of graphene-based variable capacitor arrays for VOC detection</w:t>
      </w:r>
    </w:p>
    <w:p>
      <w:pPr>
        <w:pStyle w:val="Heading1"/>
      </w:pPr>
      <w:bookmarkStart w:id="6" w:name="_Toc6"/>
      <w:r>
        <w:t>Report location:</w:t>
      </w:r>
      <w:bookmarkEnd w:id="6"/>
    </w:p>
    <w:p>
      <w:hyperlink r:id="rId8" w:history="1">
        <w:r>
          <w:rPr>
            <w:color w:val="2980b9"/>
            <w:u w:val="single"/>
          </w:rPr>
          <w:t xml:space="preserve">https://www.fullpicture.app/item/a4567edb49056d46fdc0838551e75e5c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2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nano.2c10240" TargetMode="External"/><Relationship Id="rId8" Type="http://schemas.openxmlformats.org/officeDocument/2006/relationships/hyperlink" Target="https://www.fullpicture.app/item/a4567edb49056d46fdc0838551e75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2023-02-20T09:30:33+01:00</dcterms:created>
  <dcterms:modified xsi:type="dcterms:W3CDTF">2023-02-20T09:30:33+01:00</dcterms:modified>
</cp:coreProperties>
</file>

<file path=docProps/custom.xml><?xml version="1.0" encoding="utf-8"?>
<Properties xmlns="http://schemas.openxmlformats.org/officeDocument/2006/custom-properties" xmlns:vt="http://schemas.openxmlformats.org/officeDocument/2006/docPropsVTypes"/>
</file>