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Characterizing fast herbicide transport in a small agricultural catchment with conceptual models - ScienceDirect</w:t>
      </w:r>
      <w:br/>
      <w:hyperlink r:id="rId7" w:history="1">
        <w:r>
          <w:rPr>
            <w:color w:val="2980b9"/>
            <w:u w:val="single"/>
          </w:rPr>
          <w:t xml:space="preserve">https://www.sciencedirect.com/science/article/abs/pii/S0022169420302729?via%3Dihub</w:t>
        </w:r>
      </w:hyperlink>
    </w:p>
    <w:p>
      <w:pPr>
        <w:pStyle w:val="Heading1"/>
      </w:pPr>
      <w:bookmarkStart w:id="2" w:name="_Toc2"/>
      <w:r>
        <w:t>Article summary:</w:t>
      </w:r>
      <w:bookmarkEnd w:id="2"/>
    </w:p>
    <w:p>
      <w:pPr>
        <w:jc w:val="both"/>
      </w:pPr>
      <w:r>
        <w:rPr/>
        <w:t xml:space="preserve">1. Diffuse pollution of water bodies by micropollutants is a growing environmental concern, especially in small headwater catchments dominated by agricultural land use.</w:t>
      </w:r>
    </w:p>
    <w:p>
      <w:pPr>
        <w:jc w:val="both"/>
      </w:pPr>
      <w:r>
        <w:rPr/>
        <w:t xml:space="preserve">2. This study investigates how experimentalist knowledge and data can be used to inform and constrain the construction of a simple, yet realistic, conceptual transport model to assess in-stream fluctuations of herbicide concentration.</w:t>
      </w:r>
    </w:p>
    <w:p>
      <w:pPr>
        <w:jc w:val="both"/>
      </w:pPr>
      <w:r>
        <w:rPr/>
        <w:t xml:space="preserve">3. The authors explore the applicability of uncertainty quantification techniques to data resolutions in the order of 15 minutes, considering heteroscedastic and correlated errors.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“Characterizing fast herbicide transport in a small agricultural catchment with conceptual models” is an informative and well-structured piece that provides an overview of the current state of research on fast herbicide transport in small headwater catchments. The authors provide a comprehensive review of previous studies on this topic, as well as their own research findings from the Eschibach catchment in Switzerland. </w:t>
      </w:r>
    </w:p>
    <w:p>
      <w:pPr>
        <w:jc w:val="both"/>
      </w:pPr>
      <w:r>
        <w:rPr/>
        <w:t xml:space="preserve">The article is generally reliable and trustworthy; however, there are some potential biases that should be noted. For example, the authors focus primarily on physical models for predicting water and pollutant fluxes through upper soil layers, while neglecting other approaches such as residence time distributions or conceptual models. Additionally, they do not discuss any potential risks associated with using these models or any possible counterarguments to their findings. </w:t>
      </w:r>
    </w:p>
    <w:p>
      <w:pPr>
        <w:jc w:val="both"/>
      </w:pPr>
      <w:r>
        <w:rPr/>
        <w:t xml:space="preserve">Furthermore, it should be noted that the authors rely heavily on prior expert knowledge when constructing their model; however, they do not provide any evidence for this knowledge or explain how it was obtained. Additionally, they do not present both sides equally when discussing different modelling approaches; instead they focus mainly on physical models while neglecting other approaches such as residence time distributions or conceptual models. </w:t>
      </w:r>
    </w:p>
    <w:p>
      <w:pPr>
        <w:jc w:val="both"/>
      </w:pPr>
      <w:r>
        <w:rPr/>
        <w:t xml:space="preserve">In conclusion, this article provides an informative overview of current research on fast herbicide transport in small headwater catchments; however, there are some potential biases that should be noted when evaluating its trustworthiness and reliability.</w:t>
      </w:r>
    </w:p>
    <w:p>
      <w:pPr>
        <w:pStyle w:val="Heading1"/>
      </w:pPr>
      <w:bookmarkStart w:id="5" w:name="_Toc5"/>
      <w:r>
        <w:t>Topics for further research:</w:t>
      </w:r>
      <w:bookmarkEnd w:id="5"/>
    </w:p>
    <w:p>
      <w:pPr>
        <w:spacing w:after="0"/>
        <w:numPr>
          <w:ilvl w:val="0"/>
          <w:numId w:val="2"/>
        </w:numPr>
      </w:pPr>
      <w:r>
        <w:rPr/>
        <w:t xml:space="preserve">Residence time distributions </w:t>
      </w:r>
    </w:p>
    <w:p>
      <w:pPr>
        <w:spacing w:after="0"/>
        <w:numPr>
          <w:ilvl w:val="0"/>
          <w:numId w:val="2"/>
        </w:numPr>
      </w:pPr>
      <w:r>
        <w:rPr/>
        <w:t xml:space="preserve">Conceptual models for herbicide transport </w:t>
      </w:r>
    </w:p>
    <w:p>
      <w:pPr>
        <w:spacing w:after="0"/>
        <w:numPr>
          <w:ilvl w:val="0"/>
          <w:numId w:val="2"/>
        </w:numPr>
      </w:pPr>
      <w:r>
        <w:rPr/>
        <w:t xml:space="preserve">Risks associated with herbicide transport </w:t>
      </w:r>
    </w:p>
    <w:p>
      <w:pPr>
        <w:spacing w:after="0"/>
        <w:numPr>
          <w:ilvl w:val="0"/>
          <w:numId w:val="2"/>
        </w:numPr>
      </w:pPr>
      <w:r>
        <w:rPr/>
        <w:t xml:space="preserve">Counterarguments to herbicide transport models </w:t>
      </w:r>
    </w:p>
    <w:p>
      <w:pPr>
        <w:spacing w:after="0"/>
        <w:numPr>
          <w:ilvl w:val="0"/>
          <w:numId w:val="2"/>
        </w:numPr>
      </w:pPr>
      <w:r>
        <w:rPr/>
        <w:t xml:space="preserve">Expert knowledge for herbicide transport models </w:t>
      </w:r>
    </w:p>
    <w:p>
      <w:pPr>
        <w:numPr>
          <w:ilvl w:val="0"/>
          <w:numId w:val="2"/>
        </w:numPr>
      </w:pPr>
      <w:r>
        <w:rPr/>
        <w:t xml:space="preserve">Comparing physical and conceptual models for herbicide transport</w:t>
      </w:r>
    </w:p>
    <w:p>
      <w:pPr>
        <w:pStyle w:val="Heading1"/>
      </w:pPr>
      <w:bookmarkStart w:id="6" w:name="_Toc6"/>
      <w:r>
        <w:t>Report location:</w:t>
      </w:r>
      <w:bookmarkEnd w:id="6"/>
    </w:p>
    <w:p>
      <w:hyperlink r:id="rId8" w:history="1">
        <w:r>
          <w:rPr>
            <w:color w:val="2980b9"/>
            <w:u w:val="single"/>
          </w:rPr>
          <w:t xml:space="preserve">https://www.fullpicture.app/item/a4645e3c272ab52896df684e91ad1527</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8ED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abs/pii/S0022169420302729?via%3Dihub" TargetMode="External"/><Relationship Id="rId8" Type="http://schemas.openxmlformats.org/officeDocument/2006/relationships/hyperlink" Target="https://www.fullpicture.app/item/a4645e3c272ab52896df684e91ad1527"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2023-02-26T21:36:05+01:00</dcterms:created>
  <dcterms:modified xsi:type="dcterms:W3CDTF">2023-02-26T21:36:05+01:00</dcterms:modified>
</cp:coreProperties>
</file>

<file path=docProps/custom.xml><?xml version="1.0" encoding="utf-8"?>
<Properties xmlns="http://schemas.openxmlformats.org/officeDocument/2006/custom-properties" xmlns:vt="http://schemas.openxmlformats.org/officeDocument/2006/docPropsVTypes"/>
</file>