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证监会通报去年案件办理情况：资本市场生态持续净化-新华网</w:t>
      </w:r>
      <w:br/>
      <w:hyperlink r:id="rId7" w:history="1">
        <w:r>
          <w:rPr>
            <w:color w:val="2980b9"/>
            <w:u w:val="single"/>
          </w:rPr>
          <w:t xml:space="preserve">http://www.news.cn/fortune/2023-02/19/c_1129377481.htm</w:t>
        </w:r>
      </w:hyperlink>
    </w:p>
    <w:p>
      <w:pPr>
        <w:pStyle w:val="Heading1"/>
      </w:pPr>
      <w:bookmarkStart w:id="2" w:name="_Toc2"/>
      <w:r>
        <w:t>Article summary:</w:t>
      </w:r>
      <w:bookmarkEnd w:id="2"/>
    </w:p>
    <w:p>
      <w:pPr>
        <w:jc w:val="both"/>
      </w:pPr>
      <w:r>
        <w:rPr/>
        <w:t xml:space="preserve">1. The China Securities Regulatory Commission handled 603 cases in 2022, including 136 major cases and 123 criminal cases.</w:t>
      </w:r>
    </w:p>
    <w:p>
      <w:pPr>
        <w:jc w:val="both"/>
      </w:pPr>
      <w:r>
        <w:rPr/>
        <w:t xml:space="preserve">2. Insider trading, market manipulation, and financial fraud are still common issues in the capital market.</w:t>
      </w:r>
    </w:p>
    <w:p>
      <w:pPr>
        <w:jc w:val="both"/>
      </w:pPr>
      <w:r>
        <w:rPr/>
        <w:t xml:space="preserve">3. The China Securities Regulatory Commission will continue to crack down on illegal activities and strengthen accountability of intermediary agencies to protect investors' rights and interests.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handling of cases by the China Securities Regulatory Commission in 2022, including insider trading, market manipulation, and financial fraud. It also mentions the measures taken by the commission to curb these illegal activities such as transferring criminal cases to public security organs and strengthening accountability of intermediary agencies. However, there are some potential biases that should be noted. For example, the article does not provide any counterarguments or explore alternative perspectives on the issue which could have provided a more balanced view of the situation. Additionally, it does not mention any possible risks associated with cracking down on illegal activities or strengthening accountability of intermediary agencies which could have been explored further. Furthermore, there is no evidence provided for some of the claims made in the article which could have added credibility to its content. Finally, there is a lack of impartiality as only one side of the story is presented without exploring other perspectives or providing counterarguments which could have resulted in a more comprehensive understanding of the issue at hand.</w:t>
      </w:r>
    </w:p>
    <w:p>
      <w:pPr>
        <w:pStyle w:val="Heading1"/>
      </w:pPr>
      <w:bookmarkStart w:id="5" w:name="_Toc5"/>
      <w:r>
        <w:t>Topics for further research:</w:t>
      </w:r>
      <w:bookmarkEnd w:id="5"/>
    </w:p>
    <w:p>
      <w:pPr>
        <w:spacing w:after="0"/>
        <w:numPr>
          <w:ilvl w:val="0"/>
          <w:numId w:val="2"/>
        </w:numPr>
      </w:pPr>
      <w:r>
        <w:rPr/>
        <w:t xml:space="preserve">China Securities Regulatory Commission accountability</w:t>
      </w:r>
    </w:p>
    <w:p>
      <w:pPr>
        <w:spacing w:after="0"/>
        <w:numPr>
          <w:ilvl w:val="0"/>
          <w:numId w:val="2"/>
        </w:numPr>
      </w:pPr>
      <w:r>
        <w:rPr/>
        <w:t xml:space="preserve">Consequences of insider trading in China</w:t>
      </w:r>
    </w:p>
    <w:p>
      <w:pPr>
        <w:spacing w:after="0"/>
        <w:numPr>
          <w:ilvl w:val="0"/>
          <w:numId w:val="2"/>
        </w:numPr>
      </w:pPr>
      <w:r>
        <w:rPr/>
        <w:t xml:space="preserve">Market manipulation in China</w:t>
      </w:r>
    </w:p>
    <w:p>
      <w:pPr>
        <w:spacing w:after="0"/>
        <w:numPr>
          <w:ilvl w:val="0"/>
          <w:numId w:val="2"/>
        </w:numPr>
      </w:pPr>
      <w:r>
        <w:rPr/>
        <w:t xml:space="preserve">Financial fraud in China</w:t>
      </w:r>
    </w:p>
    <w:p>
      <w:pPr>
        <w:spacing w:after="0"/>
        <w:numPr>
          <w:ilvl w:val="0"/>
          <w:numId w:val="2"/>
        </w:numPr>
      </w:pPr>
      <w:r>
        <w:rPr/>
        <w:t xml:space="preserve">Risks of cracking down on illegal activities in China</w:t>
      </w:r>
    </w:p>
    <w:p>
      <w:pPr>
        <w:numPr>
          <w:ilvl w:val="0"/>
          <w:numId w:val="2"/>
        </w:numPr>
      </w:pPr>
      <w:r>
        <w:rPr/>
        <w:t xml:space="preserve">Alternative perspectives on China Securities Regulatory Commission</w:t>
      </w:r>
    </w:p>
    <w:p>
      <w:pPr>
        <w:pStyle w:val="Heading1"/>
      </w:pPr>
      <w:bookmarkStart w:id="6" w:name="_Toc6"/>
      <w:r>
        <w:t>Report location:</w:t>
      </w:r>
      <w:bookmarkEnd w:id="6"/>
    </w:p>
    <w:p>
      <w:hyperlink r:id="rId8" w:history="1">
        <w:r>
          <w:rPr>
            <w:color w:val="2980b9"/>
            <w:u w:val="single"/>
          </w:rPr>
          <w:t xml:space="preserve">https://www.fullpicture.app/item/a466f2ed544eb6f6e6fdbbbf286ea8b2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9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fortune/2023-02/19/c_1129377481.htm" TargetMode="External"/><Relationship Id="rId8" Type="http://schemas.openxmlformats.org/officeDocument/2006/relationships/hyperlink" Target="https://www.fullpicture.app/item/a466f2ed544eb6f6e6fdbbbf286ea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2023-02-19T21:06:37+01:00</dcterms:created>
  <dcterms:modified xsi:type="dcterms:W3CDTF">2023-02-19T21:06:37+01:00</dcterms:modified>
</cp:coreProperties>
</file>

<file path=docProps/custom.xml><?xml version="1.0" encoding="utf-8"?>
<Properties xmlns="http://schemas.openxmlformats.org/officeDocument/2006/custom-properties" xmlns:vt="http://schemas.openxmlformats.org/officeDocument/2006/docPropsVTypes"/>
</file>