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注意：金黄色葡萄球菌和表皮葡萄球菌之间的信息素交叉抑制 - PMC</w:t>
      </w:r>
      <w:br/>
      <w:hyperlink r:id="rId7" w:history="1">
        <w:r>
          <w:rPr>
            <w:color w:val="2980b9"/>
            <w:u w:val="single"/>
          </w:rPr>
          <w:t xml:space="preserve">https://www.ncbi.nlm.nih.gov/pmc/articles/PMC98112/</w:t>
        </w:r>
      </w:hyperlink>
    </w:p>
    <w:p>
      <w:pPr>
        <w:pStyle w:val="Heading1"/>
      </w:pPr>
      <w:bookmarkStart w:id="2" w:name="_Toc2"/>
      <w:r>
        <w:t>Article summary:</w:t>
      </w:r>
      <w:bookmarkEnd w:id="2"/>
    </w:p>
    <w:p>
      <w:pPr>
        <w:jc w:val="both"/>
      </w:pPr>
      <w:r>
        <w:rPr/>
        <w:t xml:space="preserve">1. Quorum-sensing pheromones between Staphylococcus aureus and Staphylococcus epidermidis were investigated, with the exception of the recently identified subgroup 4.</w:t>
      </w:r>
    </w:p>
    <w:p>
      <w:pPr>
        <w:jc w:val="both"/>
      </w:pPr>
      <w:r>
        <w:rPr/>
        <w:t xml:space="preserve">2. Subgroup 4 pheromone was the only S. aureus pheromone able to inhibit the S. epidermidis agr response, suggesting that it evolved from subgroup 1 under selective pressure from competition with S. epidermidis.</w:t>
      </w:r>
    </w:p>
    <w:p>
      <w:pPr>
        <w:jc w:val="both"/>
      </w:pPr>
      <w:r>
        <w:rPr/>
        <w:t xml:space="preserve">3. The competition between S. aureus and S. epidermidis by means of quorum-sensing cross talk seems to be generally in favor of S. epidermidis, which might explain its predominance on the skin and in infections on indwelling medical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informative and well-researched piece about quorum-sensing pheromones between Staphylococcus aureus and Staphylococcus epidermidis, providing insights into their potential roles in interspecies competition for survival on the skin and in infections on indwelling medical devices. The article is written in an objective manner, presenting both sides of the argument equally without any bias or promotional content, making it trustworthy and reliable overall. </w:t>
      </w:r>
    </w:p>
    <w:p>
      <w:pPr>
        <w:jc w:val="both"/>
      </w:pPr>
      <w:r>
        <w:rPr/>
        <w:t xml:space="preserve">The article does not present any unsupported claims or missing points of consideration; all claims are backed up by evidence provided throughout the text, such as references to previous studies conducted on this topic as well as descriptions of experiments conducted by the authors themselves to test their hypotheses regarding quorum-sensing cross talk between these two species of staphylococci. Furthermore, possible risks associated with this research are noted throughout the text, such as how suppression of agr responses can lead to decreased expression of various virulence factors in S. aureus strains which could potentially be used as antistaphylococcal drugs for treating infections caused by either species of staphylococci. </w:t>
      </w:r>
    </w:p>
    <w:p>
      <w:pPr>
        <w:jc w:val="both"/>
      </w:pPr>
      <w:r>
        <w:rPr/>
        <w:t xml:space="preserve">The only potential issue with this article is that it does not explore any counterarguments or alternative explanations for why S. epidermidis may be more prevalent than S. aureus in certain nosocomial infections; however, this does not detract from its overall trustworthiness and reliability since it is focused primarily on exploring one particular hypothesis rather than providing an exhaustive overview of all possible explanations for this phenomenon.</w:t>
      </w:r>
    </w:p>
    <w:p>
      <w:pPr>
        <w:pStyle w:val="Heading1"/>
      </w:pPr>
      <w:bookmarkStart w:id="5" w:name="_Toc5"/>
      <w:r>
        <w:t>Topics for further research:</w:t>
      </w:r>
      <w:bookmarkEnd w:id="5"/>
    </w:p>
    <w:p>
      <w:pPr>
        <w:spacing w:after="0"/>
        <w:numPr>
          <w:ilvl w:val="0"/>
          <w:numId w:val="2"/>
        </w:numPr>
      </w:pPr>
      <w:r>
        <w:rPr/>
        <w:t xml:space="preserve">Staphylococcus aureus virulence factors</w:t>
      </w:r>
    </w:p>
    <w:p>
      <w:pPr>
        <w:spacing w:after="0"/>
        <w:numPr>
          <w:ilvl w:val="0"/>
          <w:numId w:val="2"/>
        </w:numPr>
      </w:pPr>
      <w:r>
        <w:rPr/>
        <w:t xml:space="preserve">Staphylococcus epidermidis nosocomial infections</w:t>
      </w:r>
    </w:p>
    <w:p>
      <w:pPr>
        <w:spacing w:after="0"/>
        <w:numPr>
          <w:ilvl w:val="0"/>
          <w:numId w:val="2"/>
        </w:numPr>
      </w:pPr>
      <w:r>
        <w:rPr/>
        <w:t xml:space="preserve">Interspecies competition on the skin</w:t>
      </w:r>
    </w:p>
    <w:p>
      <w:pPr>
        <w:spacing w:after="0"/>
        <w:numPr>
          <w:ilvl w:val="0"/>
          <w:numId w:val="2"/>
        </w:numPr>
      </w:pPr>
      <w:r>
        <w:rPr/>
        <w:t xml:space="preserve">Quorum-sensing cross talk</w:t>
      </w:r>
    </w:p>
    <w:p>
      <w:pPr>
        <w:spacing w:after="0"/>
        <w:numPr>
          <w:ilvl w:val="0"/>
          <w:numId w:val="2"/>
        </w:numPr>
      </w:pPr>
      <w:r>
        <w:rPr/>
        <w:t xml:space="preserve">Antistaphylococcal drugs</w:t>
      </w:r>
    </w:p>
    <w:p>
      <w:pPr>
        <w:numPr>
          <w:ilvl w:val="0"/>
          <w:numId w:val="2"/>
        </w:numPr>
      </w:pPr>
      <w:r>
        <w:rPr/>
        <w:t xml:space="preserve">Suppression of agr responses</w:t>
      </w:r>
    </w:p>
    <w:p>
      <w:pPr>
        <w:pStyle w:val="Heading1"/>
      </w:pPr>
      <w:bookmarkStart w:id="6" w:name="_Toc6"/>
      <w:r>
        <w:t>Report location:</w:t>
      </w:r>
      <w:bookmarkEnd w:id="6"/>
    </w:p>
    <w:p>
      <w:hyperlink r:id="rId8" w:history="1">
        <w:r>
          <w:rPr>
            <w:color w:val="2980b9"/>
            <w:u w:val="single"/>
          </w:rPr>
          <w:t xml:space="preserve">https://www.fullpicture.app/item/a48487fcf9bf5d8b861627b857be4dab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1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112/" TargetMode="External"/><Relationship Id="rId8" Type="http://schemas.openxmlformats.org/officeDocument/2006/relationships/hyperlink" Target="https://www.fullpicture.app/item/a48487fcf9bf5d8b861627b857be4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2023-02-23T13:12:08+01:00</dcterms:created>
  <dcterms:modified xsi:type="dcterms:W3CDTF">2023-02-23T13:12:08+01:00</dcterms:modified>
</cp:coreProperties>
</file>

<file path=docProps/custom.xml><?xml version="1.0" encoding="utf-8"?>
<Properties xmlns="http://schemas.openxmlformats.org/officeDocument/2006/custom-properties" xmlns:vt="http://schemas.openxmlformats.org/officeDocument/2006/docPropsVTypes"/>
</file>