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Timing and structure of the Younger Dryas event in northern China - ScienceDirect</w:t>
      </w:r>
      <w:br/>
      <w:hyperlink r:id="rId7" w:history="1">
        <w:r>
          <w:rPr>
            <w:color w:val="2980b9"/>
            <w:u w:val="single"/>
          </w:rPr>
          <w:t xml:space="preserve">https://www.sciencedirect.com/science/article/pii/S0277379112001199</w:t>
        </w:r>
      </w:hyperlink>
    </w:p>
    <w:p>
      <w:pPr>
        <w:pStyle w:val="Heading1"/>
      </w:pPr>
      <w:bookmarkStart w:id="2" w:name="_Toc2"/>
      <w:r>
        <w:t>Article summary:</w:t>
      </w:r>
      <w:bookmarkEnd w:id="2"/>
    </w:p>
    <w:p>
      <w:pPr>
        <w:jc w:val="both"/>
      </w:pPr>
      <w:r>
        <w:rPr/>
        <w:t xml:space="preserve">1. A high-resolution and absolute-dated stalagmite record from Kulishu Cave, Beijing characterizes Asian Monsoon (AM) history in northern China between ca 14 and 10.5 ka BP</w:t>
      </w:r>
    </w:p>
    <w:p>
      <w:pPr>
        <w:jc w:val="both"/>
      </w:pPr>
      <w:r>
        <w:rPr/>
        <w:t xml:space="preserve">2. The shift into the Younger Dryas (YD) began at 12,850 ± 40 yr BP and took ∼340 yrs, while the shift out of the YD began at 11,560 ± 40 yr BP and took &lt;38 yrs</w:t>
      </w:r>
    </w:p>
    <w:p>
      <w:pPr>
        <w:jc w:val="both"/>
      </w:pPr>
      <w:r>
        <w:rPr/>
        <w:t xml:space="preserve">3. Rising insolation on the AM may explain the general rising trend of the AM during the Bølling-Allerød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a speleothem δ18O record that characterizes the Younger Dryas event in Northern China. The article is well-researched and provides evidence for its claims with 230Th dates and counting of annual layers. It also compares its findings to previously reported AM records from central and southeastern China, as well as Greenland ice records. </w:t>
      </w:r>
    </w:p>
    <w:p>
      <w:pPr>
        <w:jc w:val="both"/>
      </w:pPr>
      <w:r>
        <w:rPr/>
        <w:t xml:space="preserve">However, there are some potential biases in the article that should be noted. For example, it does not explore any counterarguments or present both sides equally when discussing its findings. Additionally, it does not mention any possible risks associated with its conclusions or provide any evidence for its claims beyond 230Th dates and counting of annual layers. Furthermore, it does not discuss any other factors that could have contributed to the general rising trend of the AM during the Bølling-Allerød period besides rising insolation on the AM. </w:t>
      </w:r>
    </w:p>
    <w:p>
      <w:pPr>
        <w:jc w:val="both"/>
      </w:pPr>
      <w:r>
        <w:rPr/>
        <w:t xml:space="preserve">In conclusion, while this article is generally reliable and trustworthy due to its detailed analysis of a speleothem δ18O record that characterizes the Younger Dryas event in Northern China, there are some potential biases that should be noted such as lack of exploration of counterarguments or presentation of both sides equally when discussing its findings, lack of mention of possible risks associated with its conclusions, lack of evidence for its claims beyond 230Th dates and counting of annual layers, and lack of discussion about other factors that could have contributed to the general rising trend of the AM during the Bølling-Allerød period besides rising insolation on the AM.</w:t>
      </w:r>
    </w:p>
    <w:p>
      <w:pPr>
        <w:pStyle w:val="Heading1"/>
      </w:pPr>
      <w:bookmarkStart w:id="5" w:name="_Toc5"/>
      <w:r>
        <w:t>Topics for further research:</w:t>
      </w:r>
      <w:bookmarkEnd w:id="5"/>
    </w:p>
    <w:p>
      <w:pPr>
        <w:spacing w:after="0"/>
        <w:numPr>
          <w:ilvl w:val="0"/>
          <w:numId w:val="2"/>
        </w:numPr>
      </w:pPr>
      <w:r>
        <w:rPr/>
        <w:t xml:space="preserve">Younger Dryas event in Northern China</w:t>
      </w:r>
    </w:p>
    <w:p>
      <w:pPr>
        <w:spacing w:after="0"/>
        <w:numPr>
          <w:ilvl w:val="0"/>
          <w:numId w:val="2"/>
        </w:numPr>
      </w:pPr>
      <w:r>
        <w:rPr/>
        <w:t xml:space="preserve">Counterarguments to Younger Dryas event</w:t>
      </w:r>
    </w:p>
    <w:p>
      <w:pPr>
        <w:spacing w:after="0"/>
        <w:numPr>
          <w:ilvl w:val="0"/>
          <w:numId w:val="2"/>
        </w:numPr>
      </w:pPr>
      <w:r>
        <w:rPr/>
        <w:t xml:space="preserve">Risks associated with Younger Dryas event</w:t>
      </w:r>
    </w:p>
    <w:p>
      <w:pPr>
        <w:spacing w:after="0"/>
        <w:numPr>
          <w:ilvl w:val="0"/>
          <w:numId w:val="2"/>
        </w:numPr>
      </w:pPr>
      <w:r>
        <w:rPr/>
        <w:t xml:space="preserve">Evidence for Younger Dryas event</w:t>
      </w:r>
    </w:p>
    <w:p>
      <w:pPr>
        <w:spacing w:after="0"/>
        <w:numPr>
          <w:ilvl w:val="0"/>
          <w:numId w:val="2"/>
        </w:numPr>
      </w:pPr>
      <w:r>
        <w:rPr/>
        <w:t xml:space="preserve">Factors contributing to Bølling-Allerød period</w:t>
      </w:r>
    </w:p>
    <w:p>
      <w:pPr>
        <w:numPr>
          <w:ilvl w:val="0"/>
          <w:numId w:val="2"/>
        </w:numPr>
      </w:pPr>
      <w:r>
        <w:rPr/>
        <w:t xml:space="preserve">Insolation on the AM during Bølling-Allerød period</w:t>
      </w:r>
    </w:p>
    <w:p>
      <w:pPr>
        <w:pStyle w:val="Heading1"/>
      </w:pPr>
      <w:bookmarkStart w:id="6" w:name="_Toc6"/>
      <w:r>
        <w:t>Report location:</w:t>
      </w:r>
      <w:bookmarkEnd w:id="6"/>
    </w:p>
    <w:p>
      <w:hyperlink r:id="rId8" w:history="1">
        <w:r>
          <w:rPr>
            <w:color w:val="2980b9"/>
            <w:u w:val="single"/>
          </w:rPr>
          <w:t xml:space="preserve">https://www.fullpicture.app/item/a499c448edbdb6f4fc8615afa902852e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9F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379112001199" TargetMode="External"/><Relationship Id="rId8" Type="http://schemas.openxmlformats.org/officeDocument/2006/relationships/hyperlink" Target="https://www.fullpicture.app/item/a499c448edbdb6f4fc8615afa90285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2023-02-27T10:52:38+01:00</dcterms:created>
  <dcterms:modified xsi:type="dcterms:W3CDTF">2023-02-27T10:52:38+01:00</dcterms:modified>
</cp:coreProperties>
</file>

<file path=docProps/custom.xml><?xml version="1.0" encoding="utf-8"?>
<Properties xmlns="http://schemas.openxmlformats.org/officeDocument/2006/custom-properties" xmlns:vt="http://schemas.openxmlformats.org/officeDocument/2006/docPropsVTypes"/>
</file>