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Transformation and removal of ammonium sulfate aerosols and ammonia slip from selective catalytic reduction in wet flue gas desulfurization system - ScienceDirect</w:t>
      </w:r>
      <w:br/>
      <w:hyperlink r:id="rId7" w:history="1">
        <w:r>
          <w:rPr>
            <w:color w:val="2980b9"/>
            <w:u w:val="single"/>
          </w:rPr>
          <w:t xml:space="preserve">https://www.sciencedirect.com/science/article/abs/pii/S1001074219308927</w:t>
        </w:r>
      </w:hyperlink>
    </w:p>
    <w:p>
      <w:pPr>
        <w:pStyle w:val="Heading1"/>
      </w:pPr>
      <w:bookmarkStart w:id="2" w:name="_Toc2"/>
      <w:r>
        <w:t>Article summary:</w:t>
      </w:r>
      <w:bookmarkEnd w:id="2"/>
    </w:p>
    <w:p>
      <w:pPr>
        <w:jc w:val="both"/>
      </w:pPr>
      <w:r>
        <w:rPr/>
        <w:t xml:space="preserve">1. The emission of fine particulate matter (PM2.5) and PM2.5 precursors (SO2 and NOx) from coal-fired power plants is a major environmental issue in China, and selective catalytic reduction (SCR) denitrification and limestone-based wet flue gas desulfurization (WFGD) systems are used to reduce emissions.</w:t>
      </w:r>
    </w:p>
    <w:p>
      <w:pPr>
        <w:jc w:val="both"/>
      </w:pPr>
      <w:r>
        <w:rPr/>
        <w:t xml:space="preserve">2. Recent studies have found that these air pollution control devices may change the physical and chemical characteristics of PM2.5.</w:t>
      </w:r>
    </w:p>
    <w:p>
      <w:pPr>
        <w:jc w:val="both"/>
      </w:pPr>
      <w:r>
        <w:rPr/>
        <w:t xml:space="preserve">3. This article investigates the transformation mechanisms of ammonium sulfate aerosols and ammonia slip from SCR in downstream APCDs, as well as the effects of desulfurization parameters on NH4+/NH3 emission.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transformation mechanisms of ammonium sulfate aerosols and ammonia slip from SCR in downstream air pollution control devices (APCDs). The authors present evidence from recent studies that suggest that these APCDs can change the physical and chemical characteristics of PM2.5, as well as explore the effects of desulfurization parameters on NH4+/NH3 emission. The article is written in a clear and concise manner, making it easy to understand for readers with varying levels of knowledge about this topic. </w:t>
      </w:r>
    </w:p>
    <w:p>
      <w:pPr>
        <w:jc w:val="both"/>
      </w:pPr>
      <w:r>
        <w:rPr/>
        <w:t xml:space="preserve">The article appears to be reliable overall, as it cites relevant research studies to support its claims throughout the text. Additionally, all sources cited are reputable academic journals or books, which adds to its credibility. However, there are some potential biases present in the article due to its focus on Chinese coal-fired power plants; while this is understandable given that this is a major source of air pollution in China, it does not provide an accurate representation of global air pollution trends or solutions for other countries or regions with different sources of air pollution. Additionally, while the authors do mention possible risks associated with SCR denitrification and WFGD systems, they do not provide any detailed information about how these risks can be mitigated or avoided altogether; this could have been explored further in order to provide more comprehensive coverage on this topic.</w:t>
      </w:r>
    </w:p>
    <w:p>
      <w:pPr>
        <w:pStyle w:val="Heading1"/>
      </w:pPr>
      <w:bookmarkStart w:id="5" w:name="_Toc5"/>
      <w:r>
        <w:t>Topics for further research:</w:t>
      </w:r>
      <w:bookmarkEnd w:id="5"/>
    </w:p>
    <w:p>
      <w:pPr>
        <w:spacing w:after="0"/>
        <w:numPr>
          <w:ilvl w:val="0"/>
          <w:numId w:val="2"/>
        </w:numPr>
      </w:pPr>
      <w:r>
        <w:rPr/>
        <w:t xml:space="preserve">Global air pollution trends </w:t>
      </w:r>
    </w:p>
    <w:p>
      <w:pPr>
        <w:spacing w:after="0"/>
        <w:numPr>
          <w:ilvl w:val="0"/>
          <w:numId w:val="2"/>
        </w:numPr>
      </w:pPr>
      <w:r>
        <w:rPr/>
        <w:t xml:space="preserve">Air pollution control devices (APCDs)</w:t>
      </w:r>
    </w:p>
    <w:p>
      <w:pPr>
        <w:spacing w:after="0"/>
        <w:numPr>
          <w:ilvl w:val="0"/>
          <w:numId w:val="2"/>
        </w:numPr>
      </w:pPr>
      <w:r>
        <w:rPr/>
        <w:t xml:space="preserve">Desulfurization parameters </w:t>
      </w:r>
    </w:p>
    <w:p>
      <w:pPr>
        <w:spacing w:after="0"/>
        <w:numPr>
          <w:ilvl w:val="0"/>
          <w:numId w:val="2"/>
        </w:numPr>
      </w:pPr>
      <w:r>
        <w:rPr/>
        <w:t xml:space="preserve">SCR denitrification risks </w:t>
      </w:r>
    </w:p>
    <w:p>
      <w:pPr>
        <w:spacing w:after="0"/>
        <w:numPr>
          <w:ilvl w:val="0"/>
          <w:numId w:val="2"/>
        </w:numPr>
      </w:pPr>
      <w:r>
        <w:rPr/>
        <w:t xml:space="preserve">WFGD system risks </w:t>
      </w:r>
    </w:p>
    <w:p>
      <w:pPr>
        <w:numPr>
          <w:ilvl w:val="0"/>
          <w:numId w:val="2"/>
        </w:numPr>
      </w:pPr>
      <w:r>
        <w:rPr/>
        <w:t xml:space="preserve">Mitigation strategies for air pollution</w:t>
      </w:r>
    </w:p>
    <w:p>
      <w:pPr>
        <w:pStyle w:val="Heading1"/>
      </w:pPr>
      <w:bookmarkStart w:id="6" w:name="_Toc6"/>
      <w:r>
        <w:t>Report location:</w:t>
      </w:r>
      <w:bookmarkEnd w:id="6"/>
    </w:p>
    <w:p>
      <w:hyperlink r:id="rId8" w:history="1">
        <w:r>
          <w:rPr>
            <w:color w:val="2980b9"/>
            <w:u w:val="single"/>
          </w:rPr>
          <w:t xml:space="preserve">https://www.fullpicture.app/item/a4a43d6eef5b11ad225e76354b448caf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A2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01074219308927" TargetMode="External"/><Relationship Id="rId8" Type="http://schemas.openxmlformats.org/officeDocument/2006/relationships/hyperlink" Target="https://www.fullpicture.app/item/a4a43d6eef5b11ad225e76354b448c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2023-02-22T06:52:03+01:00</dcterms:created>
  <dcterms:modified xsi:type="dcterms:W3CDTF">2023-02-22T06:52:03+01:00</dcterms:modified>
</cp:coreProperties>
</file>

<file path=docProps/custom.xml><?xml version="1.0" encoding="utf-8"?>
<Properties xmlns="http://schemas.openxmlformats.org/officeDocument/2006/custom-properties" xmlns:vt="http://schemas.openxmlformats.org/officeDocument/2006/docPropsVTypes"/>
</file>