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Istoricul TNME - TNME</w:t>
      </w:r>
      <w:br/>
      <w:hyperlink r:id="rId7" w:history="1">
        <w:r>
          <w:rPr>
            <w:color w:val="2980b9"/>
            <w:u w:val="single"/>
          </w:rPr>
          <w:t xml:space="preserve">https://tnme.md/info/istoricul-tnme/</w:t>
        </w:r>
      </w:hyperlink>
    </w:p>
    <w:p>
      <w:pPr>
        <w:pStyle w:val="Heading1"/>
      </w:pPr>
      <w:bookmarkStart w:id="2" w:name="_Toc2"/>
      <w:r>
        <w:t>Article summary:</w:t>
      </w:r>
      <w:bookmarkEnd w:id="2"/>
    </w:p>
    <w:p>
      <w:pPr>
        <w:jc w:val="both"/>
      </w:pPr>
      <w:r>
        <w:rPr/>
        <w:t xml:space="preserve">1. Teatrul Național din Chișinău a fost inaugurat în 1921 și a fost prima instituție teatrală de expresie română din Basarabia.</w:t>
      </w:r>
    </w:p>
    <w:p>
      <w:pPr>
        <w:jc w:val="both"/>
      </w:pPr>
      <w:r>
        <w:rPr/>
        <w:t xml:space="preserve">2. După anexarea Basarabiei la URSS, teatrul a fost reorganizat și repertoriul s-a limitat la piese traduse din rusă, tributare „realismului socialist” conservator.</w:t>
      </w:r>
    </w:p>
    <w:p>
      <w:pPr>
        <w:jc w:val="both"/>
      </w:pPr>
      <w:r>
        <w:rPr/>
        <w:t xml:space="preserve">3. În anii '80, teatrul a trecut printr-un colaps profund, dar a fost reorganizat și revigorat cu forțe actoricești tinere formate din absolvenți ai prestigioaselor scoli de teatru din Moscova, Tbilisi, Iași și Chișinău.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de mai sus prezintă istoria Teatrului Național din Chișinău, începând cu inaugurarea sa în 1921 și până în prezent. În general, articolul este bine documentat și oferă o perspectivă interesantă asupra evoluției teatrului de-a lungul timpului.</w:t>
      </w:r>
    </w:p>
    <w:p>
      <w:pPr>
        <w:jc w:val="both"/>
      </w:pPr>
      <w:r>
        <w:rPr/>
        <w:t xml:space="preserve"/>
      </w:r>
    </w:p>
    <w:p>
      <w:pPr>
        <w:jc w:val="both"/>
      </w:pPr>
      <w:r>
        <w:rPr/>
        <w:t xml:space="preserve">Cu toate acestea, există unele aspecte care ar putea fi criticate. De exemplu, articolul pare să aibă o anumită părere subiectivă despre perioada sovietică a teatrului, sugerând că repertoriul era limitat la piese traduse din rusă și tributare „realismului socialist” conservator. Deși este adevărat că perioada sovietică a adus cu sine restricții culturale și politice, nu trebuie uitat faptul că teatrul a continuat să existe și să producă spectacole importante în această perioadă.</w:t>
      </w:r>
    </w:p>
    <w:p>
      <w:pPr>
        <w:jc w:val="both"/>
      </w:pPr>
      <w:r>
        <w:rPr/>
        <w:t xml:space="preserve"/>
      </w:r>
    </w:p>
    <w:p>
      <w:pPr>
        <w:jc w:val="both"/>
      </w:pPr>
      <w:r>
        <w:rPr/>
        <w:t xml:space="preserve">De asemenea, articolul nu menționează deloc activitatea teatrului în perioada interbelică după suspendarea sa în 1935. Acest lucru poate fi considerat un punct slab al articolului, deoarece ar fi putut oferi o perspectivă mai completă asupra evoluției teatrului.</w:t>
      </w:r>
    </w:p>
    <w:p>
      <w:pPr>
        <w:jc w:val="both"/>
      </w:pPr>
      <w:r>
        <w:rPr/>
        <w:t xml:space="preserve"/>
      </w:r>
    </w:p>
    <w:p>
      <w:pPr>
        <w:jc w:val="both"/>
      </w:pPr>
      <w:r>
        <w:rPr/>
        <w:t xml:space="preserve">În general, totuși, articolul reprezintă o sursă valoroasă de informații despre istoria Teatrului Național din Chișinău și merită citit pentru oricine este interesat de cultura și istoria Basarabiei.</w:t>
      </w:r>
    </w:p>
    <w:p>
      <w:pPr>
        <w:pStyle w:val="Heading1"/>
      </w:pPr>
      <w:bookmarkStart w:id="5" w:name="_Toc5"/>
      <w:r>
        <w:t>Topics for further research:</w:t>
      </w:r>
      <w:bookmarkEnd w:id="5"/>
    </w:p>
    <w:p>
      <w:pPr>
        <w:spacing w:after="0"/>
        <w:numPr>
          <w:ilvl w:val="0"/>
          <w:numId w:val="2"/>
        </w:numPr>
      </w:pPr>
      <w:r>
        <w:rPr/>
        <w:t xml:space="preserve">Istoria Teatrului Național din Chișinău în perioada interbelică
</w:t>
      </w:r>
    </w:p>
    <w:p>
      <w:pPr>
        <w:spacing w:after="0"/>
        <w:numPr>
          <w:ilvl w:val="0"/>
          <w:numId w:val="2"/>
        </w:numPr>
      </w:pPr>
      <w:r>
        <w:rPr/>
        <w:t xml:space="preserve">Repertoriul teatrului în perioada sovietică
</w:t>
      </w:r>
    </w:p>
    <w:p>
      <w:pPr>
        <w:spacing w:after="0"/>
        <w:numPr>
          <w:ilvl w:val="0"/>
          <w:numId w:val="2"/>
        </w:numPr>
      </w:pPr>
      <w:r>
        <w:rPr/>
        <w:t xml:space="preserve">Restricțiile culturale și politice în perioada sovietică
</w:t>
      </w:r>
    </w:p>
    <w:p>
      <w:pPr>
        <w:spacing w:after="0"/>
        <w:numPr>
          <w:ilvl w:val="0"/>
          <w:numId w:val="2"/>
        </w:numPr>
      </w:pPr>
      <w:r>
        <w:rPr/>
        <w:t xml:space="preserve">Importanța teatrului în perioada sovietică
</w:t>
      </w:r>
    </w:p>
    <w:p>
      <w:pPr>
        <w:spacing w:after="0"/>
        <w:numPr>
          <w:ilvl w:val="0"/>
          <w:numId w:val="2"/>
        </w:numPr>
      </w:pPr>
      <w:r>
        <w:rPr/>
        <w:t xml:space="preserve">Suspendarea teatrului în 1935
</w:t>
      </w:r>
    </w:p>
    <w:p>
      <w:pPr>
        <w:numPr>
          <w:ilvl w:val="0"/>
          <w:numId w:val="2"/>
        </w:numPr>
      </w:pPr>
      <w:r>
        <w:rPr/>
        <w:t xml:space="preserve">Evoluția teatrului după suspendarea din 1935</w:t>
      </w:r>
    </w:p>
    <w:p>
      <w:pPr>
        <w:pStyle w:val="Heading1"/>
      </w:pPr>
      <w:bookmarkStart w:id="6" w:name="_Toc6"/>
      <w:r>
        <w:t>Report location:</w:t>
      </w:r>
      <w:bookmarkEnd w:id="6"/>
    </w:p>
    <w:p>
      <w:hyperlink r:id="rId8" w:history="1">
        <w:r>
          <w:rPr>
            <w:color w:val="2980b9"/>
            <w:u w:val="single"/>
          </w:rPr>
          <w:t xml:space="preserve">https://www.fullpicture.app/item/a4a951e274200412d4f466c5d25ded86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6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nme.md/info/istoricul-tnme/" TargetMode="External"/><Relationship Id="rId8" Type="http://schemas.openxmlformats.org/officeDocument/2006/relationships/hyperlink" Target="https://www.fullpicture.app/item/a4a951e274200412d4f466c5d25ded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2023-12-18T04:38:33+01:00</dcterms:created>
  <dcterms:modified xsi:type="dcterms:W3CDTF">2023-12-18T04:38:33+01:00</dcterms:modified>
</cp:coreProperties>
</file>

<file path=docProps/custom.xml><?xml version="1.0" encoding="utf-8"?>
<Properties xmlns="http://schemas.openxmlformats.org/officeDocument/2006/custom-properties" xmlns:vt="http://schemas.openxmlformats.org/officeDocument/2006/docPropsVTypes"/>
</file>