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remaining useful life of rotating machinery using relevance vector machine and deep learning network-All Databases</w:t>
      </w:r>
      <w:br/>
      <w:hyperlink r:id="rId7" w:history="1">
        <w:r>
          <w:rPr>
            <w:color w:val="2980b9"/>
            <w:u w:val="single"/>
          </w:rPr>
          <w:t xml:space="preserve">http://webofscience-clarivate-cn-s.vpn.bistu.edu.cn:8118/wos/alldb/full-record/WOS:000948796000001</w:t>
        </w:r>
      </w:hyperlink>
    </w:p>
    <w:p>
      <w:pPr>
        <w:pStyle w:val="Heading1"/>
      </w:pPr>
      <w:bookmarkStart w:id="2" w:name="_Toc2"/>
      <w:r>
        <w:t>Article summary:</w:t>
      </w:r>
      <w:bookmarkEnd w:id="2"/>
    </w:p>
    <w:p>
      <w:pPr>
        <w:jc w:val="both"/>
      </w:pPr>
      <w:r>
        <w:rPr/>
        <w:t xml:space="preserve">1. 本文提出了一种基于相关性向量机（RVM）和深度可分离卷积门控循环网络（DSCGRN）的多技术融合健康预测方法，用于估计旋转机械的剩余使用寿命（RUL）。</w:t>
      </w:r>
    </w:p>
    <w:p>
      <w:pPr>
        <w:jc w:val="both"/>
      </w:pPr>
      <w:r>
        <w:rPr/>
        <w:t xml:space="preserve">2. 该方法通过数据驱动方式进行故障诊断和RUL预测，摆脱了手工制作的特征提取，并考虑了多传感器数据及其在不同退化状态下的时间依赖关系。</w:t>
      </w:r>
    </w:p>
    <w:p>
      <w:pPr>
        <w:jc w:val="both"/>
      </w:pPr>
      <w:r>
        <w:rPr/>
        <w:t xml:space="preserve">3. 实验证明，所提出的方法在RUL预测方面具有优越性，相比现有的一些预后方法更准确。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片面报道：文章没有提及其他可能存在的方法或技术来解决旋转机械故障诊断和剩余使用寿命预测问题。这可能导致读者对该方法的效果和可行性产生误导。</w:t>
      </w:r>
    </w:p>
    <w:p>
      <w:pPr>
        <w:jc w:val="both"/>
      </w:pPr>
      <w:r>
        <w:rPr/>
        <w:t xml:space="preserve"/>
      </w:r>
    </w:p>
    <w:p>
      <w:pPr>
        <w:jc w:val="both"/>
      </w:pPr>
      <w:r>
        <w:rPr/>
        <w:t xml:space="preserve">2. 缺失的考虑点：文章没有讨论该方法在实际应用中可能面临的挑战或限制。例如，是否需要大量标记数据进行训练？是否需要特定类型的传感器数据？这些因素都可能影响该方法在实际工业环境中的可行性。</w:t>
      </w:r>
    </w:p>
    <w:p>
      <w:pPr>
        <w:jc w:val="both"/>
      </w:pPr>
      <w:r>
        <w:rPr/>
        <w:t xml:space="preserve"/>
      </w:r>
    </w:p>
    <w:p>
      <w:pPr>
        <w:jc w:val="both"/>
      </w:pPr>
      <w:r>
        <w:rPr/>
        <w:t xml:space="preserve">3. 缺乏证据支持：文章没有提供足够的实验证据来支持所提出方法的有效性。仅仅通过轴承加速退化试验进行验证可能不足以证明该方法在真实工业场景中的适用性。</w:t>
      </w:r>
    </w:p>
    <w:p>
      <w:pPr>
        <w:jc w:val="both"/>
      </w:pPr>
      <w:r>
        <w:rPr/>
        <w:t xml:space="preserve"/>
      </w:r>
    </w:p>
    <w:p>
      <w:pPr>
        <w:jc w:val="both"/>
      </w:pPr>
      <w:r>
        <w:rPr/>
        <w:t xml:space="preserve">4. 未探索反驳：文章没有探讨其他学者或研究人员对于使用相关性向量机和深度学习网络进行剩余使用寿命预测的质疑或反驳观点。这种缺乏对不同观点和争议问题的探讨可能使读者无法全面了解该方法的优劣势。</w:t>
      </w:r>
    </w:p>
    <w:p>
      <w:pPr>
        <w:jc w:val="both"/>
      </w:pPr>
      <w:r>
        <w:rPr/>
        <w:t xml:space="preserve"/>
      </w:r>
    </w:p>
    <w:p>
      <w:pPr>
        <w:jc w:val="both"/>
      </w:pPr>
      <w:r>
        <w:rPr/>
        <w:t xml:space="preserve">5. 宣传内容：文章可能存在宣传性质的内容，过分强调所提出方法的优越性，而忽略了其他可能存在的方法或技术。</w:t>
      </w:r>
    </w:p>
    <w:p>
      <w:pPr>
        <w:jc w:val="both"/>
      </w:pPr>
      <w:r>
        <w:rPr/>
        <w:t xml:space="preserve"/>
      </w:r>
    </w:p>
    <w:p>
      <w:pPr>
        <w:jc w:val="both"/>
      </w:pPr>
      <w:r>
        <w:rPr/>
        <w:t xml:space="preserve">综上所述，该文章在提出一种基于相关性向量机和深度学习网络的多技术融合健康预测方法时存在一些潜在偏见和问题。读者需要对该方法进行更加全面和客观的评估，并结合其他研究来形成自己的判断。</w:t>
      </w:r>
    </w:p>
    <w:p>
      <w:pPr>
        <w:pStyle w:val="Heading1"/>
      </w:pPr>
      <w:bookmarkStart w:id="5" w:name="_Toc5"/>
      <w:r>
        <w:t>Topics for further research:</w:t>
      </w:r>
      <w:bookmarkEnd w:id="5"/>
    </w:p>
    <w:p>
      <w:pPr>
        <w:spacing w:after="0"/>
        <w:numPr>
          <w:ilvl w:val="0"/>
          <w:numId w:val="2"/>
        </w:numPr>
      </w:pPr>
      <w:r>
        <w:rPr/>
        <w:t xml:space="preserve">其他旋转机械故障诊断和剩余使用寿命预测方法
</w:t>
      </w:r>
    </w:p>
    <w:p>
      <w:pPr>
        <w:spacing w:after="0"/>
        <w:numPr>
          <w:ilvl w:val="0"/>
          <w:numId w:val="2"/>
        </w:numPr>
      </w:pPr>
      <w:r>
        <w:rPr/>
        <w:t xml:space="preserve">实际应用中的挑战和限制
</w:t>
      </w:r>
    </w:p>
    <w:p>
      <w:pPr>
        <w:spacing w:after="0"/>
        <w:numPr>
          <w:ilvl w:val="0"/>
          <w:numId w:val="2"/>
        </w:numPr>
      </w:pPr>
      <w:r>
        <w:rPr/>
        <w:t xml:space="preserve">有效性的实验证据
</w:t>
      </w:r>
    </w:p>
    <w:p>
      <w:pPr>
        <w:spacing w:after="0"/>
        <w:numPr>
          <w:ilvl w:val="0"/>
          <w:numId w:val="2"/>
        </w:numPr>
      </w:pPr>
      <w:r>
        <w:rPr/>
        <w:t xml:space="preserve">对相关性向量机和深度学习网络的质疑和反驳观点
</w:t>
      </w:r>
    </w:p>
    <w:p>
      <w:pPr>
        <w:spacing w:after="0"/>
        <w:numPr>
          <w:ilvl w:val="0"/>
          <w:numId w:val="2"/>
        </w:numPr>
      </w:pPr>
      <w:r>
        <w:rPr/>
        <w:t xml:space="preserve">其他可能存在的方法或技术
</w:t>
      </w:r>
    </w:p>
    <w:p>
      <w:pPr>
        <w:numPr>
          <w:ilvl w:val="0"/>
          <w:numId w:val="2"/>
        </w:numPr>
      </w:pPr>
      <w:r>
        <w:rPr/>
        <w:t xml:space="preserve">文章中的宣传性质内容</w:t>
      </w:r>
    </w:p>
    <w:p>
      <w:pPr>
        <w:pStyle w:val="Heading1"/>
      </w:pPr>
      <w:bookmarkStart w:id="6" w:name="_Toc6"/>
      <w:r>
        <w:t>Report location:</w:t>
      </w:r>
      <w:bookmarkEnd w:id="6"/>
    </w:p>
    <w:p>
      <w:hyperlink r:id="rId8" w:history="1">
        <w:r>
          <w:rPr>
            <w:color w:val="2980b9"/>
            <w:u w:val="single"/>
          </w:rPr>
          <w:t xml:space="preserve">https://www.fullpicture.app/item/a4bac67c2138501f492e88ff1f85ece1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F7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ofscience-clarivate-cn-s.vpn.bistu.edu.cn:8118/wos/alldb/full-record/WOS:000948796000001" TargetMode="External"/><Relationship Id="rId8" Type="http://schemas.openxmlformats.org/officeDocument/2006/relationships/hyperlink" Target="https://www.fullpicture.app/item/a4bac67c2138501f492e88ff1f85e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2023-11-29T10:20:10+01:00</dcterms:created>
  <dcterms:modified xsi:type="dcterms:W3CDTF">2023-11-29T10:20:10+01:00</dcterms:modified>
</cp:coreProperties>
</file>

<file path=docProps/custom.xml><?xml version="1.0" encoding="utf-8"?>
<Properties xmlns="http://schemas.openxmlformats.org/officeDocument/2006/custom-properties" xmlns:vt="http://schemas.openxmlformats.org/officeDocument/2006/docPropsVTypes"/>
</file>