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w:t>
      </w:r>
      <w:br/>
      <w:hyperlink r:id="rId7" w:history="1">
        <w:r>
          <w:rPr>
            <w:color w:val="2980b9"/>
            <w:u w:val="single"/>
          </w:rPr>
          <w:t xml:space="preserve">https://web.archive.org/web/20210227020114/http://www.environment.gov.au/about-us/esd/publications/national-esd-strategy-part1</w:t>
        </w:r>
      </w:hyperlink>
    </w:p>
    <w:p>
      <w:pPr>
        <w:pStyle w:val="Heading1"/>
      </w:pPr>
      <w:bookmarkStart w:id="2" w:name="_Toc2"/>
      <w:r>
        <w:t>Article summary:</w:t>
      </w:r>
      <w:bookmarkEnd w:id="2"/>
    </w:p>
    <w:p>
      <w:pPr>
        <w:jc w:val="both"/>
      </w:pPr>
      <w:r>
        <w:rPr/>
        <w:t xml:space="preserve">1. Ecologically Sustainable Development (ESD) aims to meet the needs of Australians while conserving ecosystems for future generations.</w:t>
      </w:r>
    </w:p>
    <w:p>
      <w:pPr>
        <w:jc w:val="both"/>
      </w:pPr>
      <w:r>
        <w:rPr/>
        <w:t xml:space="preserve">2. The goal of ESD is to improve the total quality of life while maintaining ecological processes, with core objectives including enhancing well-being, providing equity, and protecting biodiversity.</w:t>
      </w:r>
    </w:p>
    <w:p>
      <w:pPr>
        <w:jc w:val="both"/>
      </w:pPr>
      <w:r>
        <w:rPr/>
        <w:t xml:space="preserve">3. ESD will require changes in decision-making and actions by governments, businesses, community organizations, and individuals, with a focus on integrating economic, social, and environmental considerations and taking a long-term 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the National Strategy for Ecologically Sustainable Development (ESD) in Australia, including its goal, core objectives, and guiding principles. It also discusses who will be affected by ESD and how the strategy was developed.</w:t>
      </w:r>
    </w:p>
    <w:p>
      <w:pPr>
        <w:jc w:val="both"/>
      </w:pPr>
      <w:r>
        <w:rPr/>
        <w:t xml:space="preserve"/>
      </w:r>
    </w:p>
    <w:p>
      <w:pPr>
        <w:jc w:val="both"/>
      </w:pPr>
      <w:r>
        <w:rPr/>
        <w:t xml:space="preserve">Overall, the article appears to be informative and well-researched. However, there are a few potential biases and missing points of consideration that should be noted.</w:t>
      </w:r>
    </w:p>
    <w:p>
      <w:pPr>
        <w:jc w:val="both"/>
      </w:pPr>
      <w:r>
        <w:rPr/>
        <w:t xml:space="preserve"/>
      </w:r>
    </w:p>
    <w:p>
      <w:pPr>
        <w:jc w:val="both"/>
      </w:pPr>
      <w:r>
        <w:rPr/>
        <w:t xml:space="preserve">One potential bias is that the article is prepared by the Ecologically Sustainable Development Steering Committee and endorsed by the Council of Australian Governments. As such, it may present a somewhat one-sided view of ESD that emphasizes its benefits without fully exploring its potential drawbacks or limitations.</w:t>
      </w:r>
    </w:p>
    <w:p>
      <w:pPr>
        <w:jc w:val="both"/>
      </w:pPr>
      <w:r>
        <w:rPr/>
        <w:t xml:space="preserve"/>
      </w:r>
    </w:p>
    <w:p>
      <w:pPr>
        <w:jc w:val="both"/>
      </w:pPr>
      <w:r>
        <w:rPr/>
        <w:t xml:space="preserve">For example, while the article notes that ESD aims to meet the needs of Australians today while conserving ecosystems for future generations, it does not fully explore how this balance can be achieved in practice. It also does not address potential conflicts between economic development and environmental protection or consider alternative perspectives on these issues.</w:t>
      </w:r>
    </w:p>
    <w:p>
      <w:pPr>
        <w:jc w:val="both"/>
      </w:pPr>
      <w:r>
        <w:rPr/>
        <w:t xml:space="preserve"/>
      </w:r>
    </w:p>
    <w:p>
      <w:pPr>
        <w:jc w:val="both"/>
      </w:pPr>
      <w:r>
        <w:rPr/>
        <w:t xml:space="preserve">Another potential bias is that the article focuses primarily on government-led efforts to implement ESD rather than considering the role of other stakeholders such as businesses, community organizations, and individuals. While it acknowledges that everyone has a role to play in embracing ESD, it does not provide much detail on how these groups can contribute or what specific actions they can take.</w:t>
      </w:r>
    </w:p>
    <w:p>
      <w:pPr>
        <w:jc w:val="both"/>
      </w:pPr>
      <w:r>
        <w:rPr/>
        <w:t xml:space="preserve"/>
      </w:r>
    </w:p>
    <w:p>
      <w:pPr>
        <w:jc w:val="both"/>
      </w:pPr>
      <w:r>
        <w:rPr/>
        <w:t xml:space="preserve">Additionally, some claims made in the article are unsupported or lack evidence. For example, it states that following an ecologically sustainable path of development should reduce serious environmental impacts from economic activity and decrease divisive confrontations over development projects. However, it does not provide any data or examples to support these claims.</w:t>
      </w:r>
    </w:p>
    <w:p>
      <w:pPr>
        <w:jc w:val="both"/>
      </w:pPr>
      <w:r>
        <w:rPr/>
        <w:t xml:space="preserve"/>
      </w:r>
    </w:p>
    <w:p>
      <w:pPr>
        <w:jc w:val="both"/>
      </w:pPr>
      <w:r>
        <w:rPr/>
        <w:t xml:space="preserve">Finally, while the article notes some potential risks associated with implementing ESD (such as unequal burden of adjustment on particular regions or groups), it does not fully explore these risks or consider counterarguments against ESD.</w:t>
      </w:r>
    </w:p>
    <w:p>
      <w:pPr>
        <w:jc w:val="both"/>
      </w:pPr>
      <w:r>
        <w:rPr/>
        <w:t xml:space="preserve"/>
      </w:r>
    </w:p>
    <w:p>
      <w:pPr>
        <w:jc w:val="both"/>
      </w:pPr>
      <w:r>
        <w:rPr/>
        <w:t xml:space="preserve">In conclusion, while the article provides a useful overview of Australia's National Strategy for Ecologically Sustainable Development, readers should approach it with a critical eye and consider alternative perspectives and evidence before drawing conclusions about ESD's effectiveness or feasibility.</w:t>
      </w:r>
    </w:p>
    <w:p>
      <w:pPr>
        <w:pStyle w:val="Heading1"/>
      </w:pPr>
      <w:bookmarkStart w:id="5" w:name="_Toc5"/>
      <w:r>
        <w:t>Topics for further research:</w:t>
      </w:r>
      <w:bookmarkEnd w:id="5"/>
    </w:p>
    <w:p>
      <w:pPr>
        <w:spacing w:after="0"/>
        <w:numPr>
          <w:ilvl w:val="0"/>
          <w:numId w:val="2"/>
        </w:numPr>
      </w:pPr>
      <w:r>
        <w:rPr/>
        <w:t xml:space="preserve">Criticisms of ecologically sustainable development
</w:t>
      </w:r>
    </w:p>
    <w:p>
      <w:pPr>
        <w:spacing w:after="0"/>
        <w:numPr>
          <w:ilvl w:val="0"/>
          <w:numId w:val="2"/>
        </w:numPr>
      </w:pPr>
      <w:r>
        <w:rPr/>
        <w:t xml:space="preserve">Balancing economic development and environmental protection
</w:t>
      </w:r>
    </w:p>
    <w:p>
      <w:pPr>
        <w:spacing w:after="0"/>
        <w:numPr>
          <w:ilvl w:val="0"/>
          <w:numId w:val="2"/>
        </w:numPr>
      </w:pPr>
      <w:r>
        <w:rPr/>
        <w:t xml:space="preserve">Role of businesses in implementing ESD
</w:t>
      </w:r>
    </w:p>
    <w:p>
      <w:pPr>
        <w:spacing w:after="0"/>
        <w:numPr>
          <w:ilvl w:val="0"/>
          <w:numId w:val="2"/>
        </w:numPr>
      </w:pPr>
      <w:r>
        <w:rPr/>
        <w:t xml:space="preserve">Community organizations and ESD
</w:t>
      </w:r>
    </w:p>
    <w:p>
      <w:pPr>
        <w:spacing w:after="0"/>
        <w:numPr>
          <w:ilvl w:val="0"/>
          <w:numId w:val="2"/>
        </w:numPr>
      </w:pPr>
      <w:r>
        <w:rPr/>
        <w:t xml:space="preserve">Examples of successful ESD implementation
</w:t>
      </w:r>
    </w:p>
    <w:p>
      <w:pPr>
        <w:numPr>
          <w:ilvl w:val="0"/>
          <w:numId w:val="2"/>
        </w:numPr>
      </w:pPr>
      <w:r>
        <w:rPr/>
        <w:t xml:space="preserve">Counterarguments against ESD</w:t>
      </w:r>
    </w:p>
    <w:p>
      <w:pPr>
        <w:pStyle w:val="Heading1"/>
      </w:pPr>
      <w:bookmarkStart w:id="6" w:name="_Toc6"/>
      <w:r>
        <w:t>Report location:</w:t>
      </w:r>
      <w:bookmarkEnd w:id="6"/>
    </w:p>
    <w:p>
      <w:hyperlink r:id="rId8" w:history="1">
        <w:r>
          <w:rPr>
            <w:color w:val="2980b9"/>
            <w:u w:val="single"/>
          </w:rPr>
          <w:t xml:space="preserve">https://www.fullpicture.app/item/a4c0a2486b8cfce1df191761960bf1b8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8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archive.org/web/20210227020114/http://www.environment.gov.au/about-us/esd/publications/national-esd-strategy-part1" TargetMode="External"/><Relationship Id="rId8" Type="http://schemas.openxmlformats.org/officeDocument/2006/relationships/hyperlink" Target="https://www.fullpicture.app/item/a4c0a2486b8cfce1df191761960bf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2023-05-17T23:34:31+02:00</dcterms:created>
  <dcterms:modified xsi:type="dcterms:W3CDTF">2023-05-17T23:34:31+02:00</dcterms:modified>
</cp:coreProperties>
</file>

<file path=docProps/custom.xml><?xml version="1.0" encoding="utf-8"?>
<Properties xmlns="http://schemas.openxmlformats.org/officeDocument/2006/custom-properties" xmlns:vt="http://schemas.openxmlformats.org/officeDocument/2006/docPropsVTypes"/>
</file>