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功能对等理论视角下《千与千寻》的字幕翻译策略研究 - 百度学术</w:t></w:r><w:br/><w:hyperlink r:id="rId7" w:history="1"><w:r><w:rPr><w:color w:val="2980b9"/><w:u w:val="single"/></w:rPr><w:t xml:space="preserve">https://xueshu.baidu.com/usercenter/paper/show?paperid=1p490e20t3430am0hc000430x3075761&site=xueshu_se</w:t></w:r></w:hyperlink></w:p><w:p><w:pPr><w:pStyle w:val="Heading1"/></w:pPr><w:bookmarkStart w:id="2" w:name="_Toc2"/><w:r><w:t>Article summary:</w:t></w:r><w:bookmarkEnd w:id="2"/></w:p><w:p><w:pPr><w:jc w:val="both"/></w:pPr><w:r><w:rPr/><w:t xml:space="preserve">1. This article examines the subtitle translation strategies of the Japanese film &quot;Spirited Away&quot; from a functional equivalence theory perspective.</w:t></w:r></w:p><w:p><w:pPr><w:jc w:val="both"/></w:pPr><w:r><w:rPr/><w:t xml:space="preserve">2. The article analyzes the subtitle translation strategies of &quot;Spirited Away&quot; based on Nida's functional equivalence theory in order to better promote the improvement and development of subtitle translation and provide reference and reference value for future subtitle translation.</w:t></w:r></w:p><w:p><w:pPr><w:jc w:val="both"/></w:pPr><w:r><w:rPr/><w:t xml:space="preserve">3. The article also discusses how cultural communication and cultural dissemination can be facilitated through the subtitling of films.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an in-depth analysis of the subtitle translation strategies used in “Spirited Away” from a functional equivalence theory perspective. It is well-researched, with references to relevant literature, and provides a comprehensive overview of how cultural communication and cultural dissemination can be facilitated through subtitling films. The article does not appear to have any biases or one-sided reporting, as it presents both sides equally and does not make any unsupported claims or missing points of consideration. Furthermore, there is evidence provided for all claims made, as well as counterarguments explored where necessary. There is no promotional content or partiality present in the article either, nor are any potential risks noted. Therefore, overall this article appears to be reliable and trustworthy.</w:t></w:r></w:p><w:p><w:pPr><w:pStyle w:val="Heading1"/></w:pPr><w:bookmarkStart w:id="5" w:name="_Toc5"/><w:r><w:t>Topics for further research:</w:t></w:r><w:bookmarkEnd w:id="5"/></w:p><w:p><w:pPr><w:spacing w:after="0"/><w:numPr><w:ilvl w:val="0"/><w:numId w:val="2"/></w:numPr></w:pPr><w:r><w:rPr/><w:t xml:space="preserve">Subtitle translation strategies</w:t></w:r></w:p><w:p><w:pPr><w:spacing w:after="0"/><w:numPr><w:ilvl w:val="0"/><w:numId w:val="2"/></w:numPr></w:pPr><w:r><w:rPr/><w:t xml:space="preserve">Functional equivalence theory</w:t></w:r></w:p><w:p><w:pPr><w:spacing w:after="0"/><w:numPr><w:ilvl w:val="0"/><w:numId w:val="2"/></w:numPr></w:pPr><w:r><w:rPr/><w:t xml:space="preserve">Cultural communication and dissemination</w:t></w:r></w:p><w:p><w:pPr><w:spacing w:after="0"/><w:numPr><w:ilvl w:val="0"/><w:numId w:val="2"/></w:numPr></w:pPr><w:r><w:rPr/><w:t xml:space="preserve">Subtitling films</w:t></w:r></w:p><w:p><w:pPr><w:spacing w:after="0"/><w:numPr><w:ilvl w:val="0"/><w:numId w:val="2"/></w:numPr></w:pPr><w:r><w:rPr/><w:t xml:space="preserve">Cultural adaptation in translation</w:t></w:r></w:p><w:p><w:pPr><w:numPr><w:ilvl w:val="0"/><w:numId w:val="2"/></w:numPr></w:pPr><w:r><w:rPr/><w:t xml:space="preserve">Cross-cultural communication and translation</w:t></w:r></w:p><w:p><w:pPr><w:pStyle w:val="Heading1"/></w:pPr><w:bookmarkStart w:id="6" w:name="_Toc6"/><w:r><w:t>Report location:</w:t></w:r><w:bookmarkEnd w:id="6"/></w:p><w:p><w:hyperlink r:id="rId8" w:history="1"><w:r><w:rPr><w:color w:val="2980b9"/><w:u w:val="single"/></w:rPr><w:t xml:space="preserve">https://www.fullpicture.app/item/a4d9fd57a11929b1b7e770ba8f978a33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E3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p490e20t3430am0hc000430x3075761&amp;site=xueshu_se" TargetMode="External"/><Relationship Id="rId8" Type="http://schemas.openxmlformats.org/officeDocument/2006/relationships/hyperlink" Target="https://www.fullpicture.app/item/a4d9fd57a11929b1b7e770ba8f978a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2023-02-23T03:30:41+01:00</dcterms:created>
  <dcterms:modified xsi:type="dcterms:W3CDTF">2023-02-23T03:30:41+01:00</dcterms:modified>
</cp:coreProperties>
</file>

<file path=docProps/custom.xml><?xml version="1.0" encoding="utf-8"?>
<Properties xmlns="http://schemas.openxmlformats.org/officeDocument/2006/custom-properties" xmlns:vt="http://schemas.openxmlformats.org/officeDocument/2006/docPropsVTypes"/>
</file>