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Ultrafast Manipulation of Self‐Assembled Form Birefringence in Glass - Shimotsuma - 2010 - Advanced Materials - Wiley Online Library</w:t>
      </w:r>
      <w:br/>
      <w:hyperlink r:id="rId7" w:history="1">
        <w:r>
          <w:rPr>
            <w:color w:val="2980b9"/>
            <w:u w:val="single"/>
          </w:rPr>
          <w:t xml:space="preserve">https://onlinelibrary.wiley.com/doi/10.1002/adma.201000921</w:t>
        </w:r>
      </w:hyperlink>
    </w:p>
    <w:p>
      <w:pPr>
        <w:pStyle w:val="Heading1"/>
      </w:pPr>
      <w:bookmarkStart w:id="2" w:name="_Toc2"/>
      <w:r>
        <w:t>Article summary:</w:t>
      </w:r>
      <w:bookmarkEnd w:id="2"/>
    </w:p>
    <w:p>
      <w:pPr>
        <w:jc w:val="both"/>
      </w:pPr>
      <w:r>
        <w:rPr/>
        <w:t xml:space="preserve">1. Ultrafast manipulation of self-assembled form birefringence in glass is demonstrated.</w:t>
      </w:r>
    </w:p>
    <w:p>
      <w:pPr>
        <w:jc w:val="both"/>
      </w:pPr>
      <w:r>
        <w:rPr/>
        <w:t xml:space="preserve">2. This anisotropic response created by photoinduced self-organization can be used to create rewritable 5D optical data storage.</w:t>
      </w:r>
    </w:p>
    <w:p>
      <w:pPr>
        <w:jc w:val="both"/>
      </w:pPr>
      <w:r>
        <w:rPr/>
        <w:t xml:space="preserve">3. The mechanism behind the self-organization process is explained in terms of interference of electron plasma waves resulting in electron concentration modulation, followed by freezing of the interference pattern by structural change in glass.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explanation of the mechanism behind the self-organization process and cites relevant research papers to support its claims. However, there are some potential biases that should be noted. For example, the authors do not explore any counterarguments or alternative explanations for their findings, which could lead to a one-sided reporting of their results. Additionally, there is no discussion of possible risks associated with this technology, such as potential health hazards from exposure to high power ultrashort pulse lasers or environmental impacts from increased energy consumption due to data storage needs. Furthermore, while the authors provide evidence for their claims, they do not present both sides equally or explore any unexplored counterarguments that could challenge their conclusions. Finally, there is a lack of promotional content in the article which could indicate partiality towards certain technologies or products related to this research topic.</w:t>
      </w:r>
    </w:p>
    <w:p>
      <w:pPr>
        <w:pStyle w:val="Heading1"/>
      </w:pPr>
      <w:bookmarkStart w:id="5" w:name="_Toc5"/>
      <w:r>
        <w:t>Topics for further research:</w:t>
      </w:r>
      <w:bookmarkEnd w:id="5"/>
    </w:p>
    <w:p>
      <w:pPr>
        <w:spacing w:after="0"/>
        <w:numPr>
          <w:ilvl w:val="0"/>
          <w:numId w:val="2"/>
        </w:numPr>
      </w:pPr>
      <w:r>
        <w:rPr/>
        <w:t xml:space="preserve">Ultrashort pulse laser risks</w:t>
      </w:r>
    </w:p>
    <w:p>
      <w:pPr>
        <w:spacing w:after="0"/>
        <w:numPr>
          <w:ilvl w:val="0"/>
          <w:numId w:val="2"/>
        </w:numPr>
      </w:pPr>
      <w:r>
        <w:rPr/>
        <w:t xml:space="preserve">Environmental impacts of data storage</w:t>
      </w:r>
    </w:p>
    <w:p>
      <w:pPr>
        <w:spacing w:after="0"/>
        <w:numPr>
          <w:ilvl w:val="0"/>
          <w:numId w:val="2"/>
        </w:numPr>
      </w:pPr>
      <w:r>
        <w:rPr/>
        <w:t xml:space="preserve">Counterarguments to self-organization</w:t>
      </w:r>
    </w:p>
    <w:p>
      <w:pPr>
        <w:spacing w:after="0"/>
        <w:numPr>
          <w:ilvl w:val="0"/>
          <w:numId w:val="2"/>
        </w:numPr>
      </w:pPr>
      <w:r>
        <w:rPr/>
        <w:t xml:space="preserve">Health hazards of high power lasers</w:t>
      </w:r>
    </w:p>
    <w:p>
      <w:pPr>
        <w:spacing w:after="0"/>
        <w:numPr>
          <w:ilvl w:val="0"/>
          <w:numId w:val="2"/>
        </w:numPr>
      </w:pPr>
      <w:r>
        <w:rPr/>
        <w:t xml:space="preserve">Promotional content in self-organization research</w:t>
      </w:r>
    </w:p>
    <w:p>
      <w:pPr>
        <w:numPr>
          <w:ilvl w:val="0"/>
          <w:numId w:val="2"/>
        </w:numPr>
      </w:pPr>
      <w:r>
        <w:rPr/>
        <w:t xml:space="preserve">Alternative explanations for self-organization</w:t>
      </w:r>
    </w:p>
    <w:p>
      <w:pPr>
        <w:pStyle w:val="Heading1"/>
      </w:pPr>
      <w:bookmarkStart w:id="6" w:name="_Toc6"/>
      <w:r>
        <w:t>Report location:</w:t>
      </w:r>
      <w:bookmarkEnd w:id="6"/>
    </w:p>
    <w:p>
      <w:hyperlink r:id="rId8" w:history="1">
        <w:r>
          <w:rPr>
            <w:color w:val="2980b9"/>
            <w:u w:val="single"/>
          </w:rPr>
          <w:t xml:space="preserve">https://www.fullpicture.app/item/a4fdcd43136e1b475b85e2b4e9821319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3D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000921" TargetMode="External"/><Relationship Id="rId8" Type="http://schemas.openxmlformats.org/officeDocument/2006/relationships/hyperlink" Target="https://www.fullpicture.app/item/a4fdcd43136e1b475b85e2b4e98213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2023-02-21T08:53:13+01:00</dcterms:created>
  <dcterms:modified xsi:type="dcterms:W3CDTF">2023-02-21T08:53:13+01:00</dcterms:modified>
</cp:coreProperties>
</file>

<file path=docProps/custom.xml><?xml version="1.0" encoding="utf-8"?>
<Properties xmlns="http://schemas.openxmlformats.org/officeDocument/2006/custom-properties" xmlns:vt="http://schemas.openxmlformats.org/officeDocument/2006/docPropsVTypes"/>
</file>