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我国高等院校通识教育音乐课程设置研究-【维普官方网站】-www.cqvip.com-维普网</w:t>
      </w:r>
      <w:br/>
      <w:hyperlink r:id="rId7" w:history="1">
        <w:r>
          <w:rPr>
            <w:color w:val="2980b9"/>
            <w:u w:val="single"/>
          </w:rPr>
          <w:t xml:space="preserve">http://www.cqvip.com/qk/96927x/201803/674317993.html</w:t>
        </w:r>
      </w:hyperlink>
    </w:p>
    <w:p>
      <w:pPr>
        <w:pStyle w:val="Heading1"/>
      </w:pPr>
      <w:bookmarkStart w:id="2" w:name="_Toc2"/>
      <w:r>
        <w:t>Article summary:</w:t>
      </w:r>
      <w:bookmarkEnd w:id="2"/>
    </w:p>
    <w:p>
      <w:pPr>
        <w:jc w:val="both"/>
      </w:pPr>
      <w:r>
        <w:rPr/>
        <w:t xml:space="preserve">1. Higher education institutions in China are increasingly emphasizing the importance of general education theory and practice, with an increased proportion of humanities and art courses.</w:t>
      </w:r>
    </w:p>
    <w:p>
      <w:pPr>
        <w:jc w:val="both"/>
      </w:pPr>
      <w:r>
        <w:rPr/>
        <w:t xml:space="preserve">2. Many comprehensive and normal universities have set up general education music courses, but there are still many shortcomings due to various reasons.</w:t>
      </w:r>
    </w:p>
    <w:p>
      <w:pPr>
        <w:jc w:val="both"/>
      </w:pPr>
      <w:r>
        <w:rPr/>
        <w:t xml:space="preserve">3. It is necessary to strengthen understanding of general education music courses, plan and set up such courses within the overall framework of aesthetic education system, pay attention to the rationalization of internal structure, promote diversified teaching methods, and establish a third-party evaluation system for general education music courses.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situation regarding higher education institutions in China offering general education music courses. The article is well-researched and provides evidence for its claims by citing relevant studies. The article also presents both sides equally by noting potential risks associated with setting up such courses. However, there are some areas where the article could be improved upon. For example, it does not explore counterarguments or provide any alternative perspectives on the issue at hand. Additionally, it does not provide any concrete examples or case studies to illustrate its points more effectively. Furthermore, it does not discuss any potential solutions or strategies that could be implemented to address the issues raised in the article.</w:t>
      </w:r>
    </w:p>
    <w:p>
      <w:pPr>
        <w:pStyle w:val="Heading1"/>
      </w:pPr>
      <w:bookmarkStart w:id="5" w:name="_Toc5"/>
      <w:r>
        <w:t>Topics for further research:</w:t>
      </w:r>
      <w:bookmarkEnd w:id="5"/>
    </w:p>
    <w:p>
      <w:pPr>
        <w:spacing w:after="0"/>
        <w:numPr>
          <w:ilvl w:val="0"/>
          <w:numId w:val="2"/>
        </w:numPr>
      </w:pPr>
      <w:r>
        <w:rPr/>
        <w:t xml:space="preserve">Higher education music courses in China</w:t>
      </w:r>
    </w:p>
    <w:p>
      <w:pPr>
        <w:spacing w:after="0"/>
        <w:numPr>
          <w:ilvl w:val="0"/>
          <w:numId w:val="2"/>
        </w:numPr>
      </w:pPr>
      <w:r>
        <w:rPr/>
        <w:t xml:space="preserve">Benefits of general education music courses</w:t>
      </w:r>
    </w:p>
    <w:p>
      <w:pPr>
        <w:spacing w:after="0"/>
        <w:numPr>
          <w:ilvl w:val="0"/>
          <w:numId w:val="2"/>
        </w:numPr>
      </w:pPr>
      <w:r>
        <w:rPr/>
        <w:t xml:space="preserve">Risks associated with general education music courses</w:t>
      </w:r>
    </w:p>
    <w:p>
      <w:pPr>
        <w:spacing w:after="0"/>
        <w:numPr>
          <w:ilvl w:val="0"/>
          <w:numId w:val="2"/>
        </w:numPr>
      </w:pPr>
      <w:r>
        <w:rPr/>
        <w:t xml:space="preserve">Alternative perspectives on general education music courses</w:t>
      </w:r>
    </w:p>
    <w:p>
      <w:pPr>
        <w:spacing w:after="0"/>
        <w:numPr>
          <w:ilvl w:val="0"/>
          <w:numId w:val="2"/>
        </w:numPr>
      </w:pPr>
      <w:r>
        <w:rPr/>
        <w:t xml:space="preserve">Case studies of general education music courses</w:t>
      </w:r>
    </w:p>
    <w:p>
      <w:pPr>
        <w:numPr>
          <w:ilvl w:val="0"/>
          <w:numId w:val="2"/>
        </w:numPr>
      </w:pPr>
      <w:r>
        <w:rPr/>
        <w:t xml:space="preserve">Strategies for addressing issues with general education music courses</w:t>
      </w:r>
    </w:p>
    <w:p>
      <w:pPr>
        <w:pStyle w:val="Heading1"/>
      </w:pPr>
      <w:bookmarkStart w:id="6" w:name="_Toc6"/>
      <w:r>
        <w:t>Report location:</w:t>
      </w:r>
      <w:bookmarkEnd w:id="6"/>
    </w:p>
    <w:p>
      <w:hyperlink r:id="rId8" w:history="1">
        <w:r>
          <w:rPr>
            <w:color w:val="2980b9"/>
            <w:u w:val="single"/>
          </w:rPr>
          <w:t xml:space="preserve">https://www.fullpicture.app/item/a50072c3745db7782fa8e1e0bbbaf466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D4F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qvip.com/qk/96927x/201803/674317993.html" TargetMode="External"/><Relationship Id="rId8" Type="http://schemas.openxmlformats.org/officeDocument/2006/relationships/hyperlink" Target="https://www.fullpicture.app/item/a50072c3745db7782fa8e1e0bbbaf4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2023-02-26T22:32:26+01:00</dcterms:created>
  <dcterms:modified xsi:type="dcterms:W3CDTF">2023-02-26T22:32:26+01:00</dcterms:modified>
</cp:coreProperties>
</file>

<file path=docProps/custom.xml><?xml version="1.0" encoding="utf-8"?>
<Properties xmlns="http://schemas.openxmlformats.org/officeDocument/2006/custom-properties" xmlns:vt="http://schemas.openxmlformats.org/officeDocument/2006/docPropsVTypes"/>
</file>