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persistence of health inequalities in modern welfare states: The explanation of a paradox - ScienceDirect</w:t>
      </w:r>
      <w:br/>
      <w:hyperlink r:id="rId7" w:history="1">
        <w:r>
          <w:rPr>
            <w:color w:val="2980b9"/>
            <w:u w:val="single"/>
          </w:rPr>
          <w:t xml:space="preserve">https://www.sciencedirect.com/science/article/pii/S0277953612002055</w:t>
        </w:r>
      </w:hyperlink>
    </w:p>
    <w:p>
      <w:pPr>
        <w:pStyle w:val="Heading1"/>
      </w:pPr>
      <w:bookmarkStart w:id="2" w:name="_Toc2"/>
      <w:r>
        <w:t>Article summary:</w:t>
      </w:r>
      <w:bookmarkEnd w:id="2"/>
    </w:p>
    <w:p>
      <w:pPr>
        <w:jc w:val="both"/>
      </w:pPr>
      <w:r>
        <w:rPr/>
        <w:t xml:space="preserve">1. Selv i moderne velferdsstater i Vest-Europa vedvarer sosioøkonomiske helseforskjeller, og noen ganger har de til og med økt.</w:t>
      </w:r>
    </w:p>
    <w:p>
      <w:pPr>
        <w:jc w:val="both"/>
      </w:pPr>
      <w:r>
        <w:rPr/>
        <w:t xml:space="preserve">2. Forskere har identifisert ni teorier som kan forklare dette paradokset, inkludert ulik tilgang til ressurser, endringer i sammensetningen av lavere sosioøkonomiske grupper og økt betydning av forbruksatferd som en faktor for sykdom.</w:t>
      </w:r>
    </w:p>
    <w:p>
      <w:pPr>
        <w:jc w:val="both"/>
      </w:pPr>
      <w:r>
        <w:rPr/>
        <w:t xml:space="preserve">3. For å redusere helseforskjeller må man angripe personlige, psykososiale og kulturelle faktorer som bidrar til ulikheter i helse. Velferdsstater må også implementere mer radikale omfordelingspolitikk for å bekjempe helseforskjeller.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tar for seg den vedvarende ulikheten i helse mellom ulike sosioøkonomiske grupper, selv i moderne velferdsstater som Vest-Europa. Artikkelen presenterer ni teorier om årsakene til helseulikheter og konkluderer med at tre faktorer kan bidra til å forklare hvorfor helseulikheter fortsatt eksisterer: (1) ulikhet i tilgang til materielle og immaterielle ressurser er fortsatt betydelig, (2) sammensetningen av lavere sosioøkonomiske grupper har blitt mer homogen med hensyn til personlige egenskaper som er assosiert med dårlig helse, og (3) endringer i epidemiologisk regime har gjort at forbruk av mat og drikke har blitt den viktigste faktoren for dårlig helse.</w:t>
      </w:r>
    </w:p>
    <w:p>
      <w:pPr>
        <w:jc w:val="both"/>
      </w:pPr>
      <w:r>
        <w:rPr/>
        <w:t xml:space="preserve"/>
      </w:r>
    </w:p>
    <w:p>
      <w:pPr>
        <w:jc w:val="both"/>
      </w:pPr>
      <w:r>
        <w:rPr/>
        <w:t xml:space="preserve">Artikkelen gir en grundig analyse av problemet med helseulikheter og presenterer flere interessante teorier om årsakene bak dette fenomenet. Imidlertid kan artikkelen være ensidig i sin fokus på materielle og immaterielle ressurser som årsaker til helseulikheter, da det også kan være andre faktorer som spiller inn, som genetikk eller kulturelle forskjeller. Videre kunne artikkelen ha inkludert mer informasjon om hvordan ulike velferdsstater håndterer problemet med helseulikheter, samt presentert motargumenter mot de foreslåtte teoriene.</w:t>
      </w:r>
    </w:p>
    <w:p>
      <w:pPr>
        <w:jc w:val="both"/>
      </w:pPr>
      <w:r>
        <w:rPr/>
        <w:t xml:space="preserve"/>
      </w:r>
    </w:p>
    <w:p>
      <w:pPr>
        <w:jc w:val="both"/>
      </w:pPr>
      <w:r>
        <w:rPr/>
        <w:t xml:space="preserve">Det er også verdt å merke seg at artikkelen ikke gir noen konkrete løsninger på problemet med helseulikheter, og at det er behov for ytterligere forskning for å teste de foreslåtte teoriene. Artikkelen kan derfor være begrenset i sin nytte for praktiske formål.</w:t>
      </w:r>
    </w:p>
    <w:p>
      <w:pPr>
        <w:jc w:val="both"/>
      </w:pPr>
      <w:r>
        <w:rPr/>
        <w:t xml:space="preserve"/>
      </w:r>
    </w:p>
    <w:p>
      <w:pPr>
        <w:jc w:val="both"/>
      </w:pPr>
      <w:r>
        <w:rPr/>
        <w:t xml:space="preserve">Alt i alt gir artikkelen en interessant analyse av problemet med helseulikheter, men den kan være ensidig og mangler konkrete løsninger på problemet. Det er behov for mer forskning og en bredere tilnærming for å takle dette komplekse problemet.</w:t>
      </w:r>
    </w:p>
    <w:p>
      <w:pPr>
        <w:pStyle w:val="Heading1"/>
      </w:pPr>
      <w:bookmarkStart w:id="5" w:name="_Toc5"/>
      <w:r>
        <w:t>Topics for further research:</w:t>
      </w:r>
      <w:bookmarkEnd w:id="5"/>
    </w:p>
    <w:p>
      <w:pPr>
        <w:spacing w:after="0"/>
        <w:numPr>
          <w:ilvl w:val="0"/>
          <w:numId w:val="2"/>
        </w:numPr>
      </w:pPr>
      <w:r>
        <w:rPr/>
        <w:t xml:space="preserve">Hva er de mest effektive tiltakene for å redusere helseulikheter i ulike velferdsstater?
</w:t>
      </w:r>
    </w:p>
    <w:p>
      <w:pPr>
        <w:spacing w:after="0"/>
        <w:numPr>
          <w:ilvl w:val="0"/>
          <w:numId w:val="2"/>
        </w:numPr>
      </w:pPr>
      <w:r>
        <w:rPr/>
        <w:t xml:space="preserve">Hvordan påvirker kulturelle forskjeller helseulikheter mellom ulike sosioøkonomiske grupper?
</w:t>
      </w:r>
    </w:p>
    <w:p>
      <w:pPr>
        <w:spacing w:after="0"/>
        <w:numPr>
          <w:ilvl w:val="0"/>
          <w:numId w:val="2"/>
        </w:numPr>
      </w:pPr>
      <w:r>
        <w:rPr/>
        <w:t xml:space="preserve">Hva er den genetiske komponenten i helseulikheter</w:t>
      </w:r>
    </w:p>
    <w:p>
      <w:pPr>
        <w:spacing w:after="0"/>
        <w:numPr>
          <w:ilvl w:val="0"/>
          <w:numId w:val="2"/>
        </w:numPr>
      </w:pPr>
      <w:r>
        <w:rPr/>
        <w:t xml:space="preserve">og hvordan kan den påvirke ulikheter mellom ulike grupper?
</w:t>
      </w:r>
    </w:p>
    <w:p>
      <w:pPr>
        <w:spacing w:after="0"/>
        <w:numPr>
          <w:ilvl w:val="0"/>
          <w:numId w:val="2"/>
        </w:numPr>
      </w:pPr>
      <w:r>
        <w:rPr/>
        <w:t xml:space="preserve">Hvordan kan utdanning og arbeidsforhold påvirke helseulikheter?
</w:t>
      </w:r>
    </w:p>
    <w:p>
      <w:pPr>
        <w:spacing w:after="0"/>
        <w:numPr>
          <w:ilvl w:val="0"/>
          <w:numId w:val="2"/>
        </w:numPr>
      </w:pPr>
      <w:r>
        <w:rPr/>
        <w:t xml:space="preserve">Hva er de økonomiske kostnadene ved helseulikheter</w:t>
      </w:r>
    </w:p>
    <w:p>
      <w:pPr>
        <w:spacing w:after="0"/>
        <w:numPr>
          <w:ilvl w:val="0"/>
          <w:numId w:val="2"/>
        </w:numPr>
      </w:pPr>
      <w:r>
        <w:rPr/>
        <w:t xml:space="preserve">og hvordan kan de reduseres?
</w:t>
      </w:r>
    </w:p>
    <w:p>
      <w:pPr>
        <w:numPr>
          <w:ilvl w:val="0"/>
          <w:numId w:val="2"/>
        </w:numPr>
      </w:pPr>
      <w:r>
        <w:rPr/>
        <w:t xml:space="preserve">Hvordan kan teknologi og innovasjon bidra til å redusere helseulikheter?</w:t>
      </w:r>
    </w:p>
    <w:p>
      <w:pPr>
        <w:pStyle w:val="Heading1"/>
      </w:pPr>
      <w:bookmarkStart w:id="6" w:name="_Toc6"/>
      <w:r>
        <w:t>Report location:</w:t>
      </w:r>
      <w:bookmarkEnd w:id="6"/>
    </w:p>
    <w:p>
      <w:hyperlink r:id="rId8" w:history="1">
        <w:r>
          <w:rPr>
            <w:color w:val="2980b9"/>
            <w:u w:val="single"/>
          </w:rPr>
          <w:t xml:space="preserve">https://www.fullpicture.app/item/a511780b7ef1634307ecdb05e3d134cd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9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12002055" TargetMode="External"/><Relationship Id="rId8" Type="http://schemas.openxmlformats.org/officeDocument/2006/relationships/hyperlink" Target="https://www.fullpicture.app/item/a511780b7ef1634307ecdb05e3d13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2024-01-18T19:56:11+01:00</dcterms:created>
  <dcterms:modified xsi:type="dcterms:W3CDTF">2024-01-18T19:56:11+01:00</dcterms:modified>
</cp:coreProperties>
</file>

<file path=docProps/custom.xml><?xml version="1.0" encoding="utf-8"?>
<Properties xmlns="http://schemas.openxmlformats.org/officeDocument/2006/custom-properties" xmlns:vt="http://schemas.openxmlformats.org/officeDocument/2006/docPropsVTypes"/>
</file>