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Glucose-Dependent miR-125b Is a Negative Regulator of β-Cell Function | Diabetes | American Diabetes Association</w:t>
      </w:r>
      <w:br/>
      <w:hyperlink r:id="rId7" w:history="1">
        <w:r>
          <w:rPr>
            <w:color w:val="2980b9"/>
            <w:u w:val="single"/>
          </w:rPr>
          <w:t xml:space="preserve">https://diabetesjournals.org/diabetes/article-abstract/71/7/1525/145079/Glucose-Dependent-miR-125b-Is-a-Negative-Regulator</w:t>
        </w:r>
      </w:hyperlink>
    </w:p>
    <w:p>
      <w:pPr>
        <w:pStyle w:val="Heading1"/>
      </w:pPr>
      <w:bookmarkStart w:id="2" w:name="_Toc2"/>
      <w:r>
        <w:t>Article summary:</w:t>
      </w:r>
      <w:bookmarkEnd w:id="2"/>
    </w:p>
    <w:p>
      <w:pPr>
        <w:jc w:val="both"/>
      </w:pPr>
      <w:r>
        <w:rPr/>
        <w:t xml:space="preserve">1. Glucose-dependent miR-125b is a negative regulator of β-cell function, which plays an important role in diabetes.</w:t>
      </w:r>
    </w:p>
    <w:p>
      <w:pPr>
        <w:jc w:val="both"/>
      </w:pPr>
      <w:r>
        <w:rPr/>
        <w:t xml:space="preserve">2. Researchers from the Section of Cell Biology and Functional Genomics at Imperial College London studied the effects of miR-125b on β-cell function.</w:t>
      </w:r>
    </w:p>
    <w:p>
      <w:pPr>
        <w:jc w:val="both"/>
      </w:pPr>
      <w:r>
        <w:rPr/>
        <w:t xml:space="preserve">3. The results showed that miR-125b can reduce glucose-stimulated insulin secretion and impair β-cell proliferation, suggesting that it may be a potential therapeutic target for diabetes.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“Glucose-Dependent miR-125b Is a Negative Regulator of β-Cell Function” is written by researchers from the Section of Cell Biology and Functional Genomics at Imperial College London and published in Diabetes, a journal of the American Diabetes Association. The article provides evidence that glucose-dependent miR-125b is a negative regulator of β-cell function, which plays an important role in diabetes.</w:t>
      </w:r>
    </w:p>
    <w:p>
      <w:pPr>
        <w:jc w:val="both"/>
      </w:pPr>
      <w:r>
        <w:rPr/>
        <w:t xml:space="preserve">The article appears to be reliable and trustworthy as it is based on research conducted by experts in the field and published in a reputable journal. The authors provide detailed information about their methods and results, as well as references to other relevant studies. Furthermore, they discuss potential implications for future research and clinical applications.</w:t>
      </w:r>
    </w:p>
    <w:p>
      <w:pPr>
        <w:jc w:val="both"/>
      </w:pPr>
      <w:r>
        <w:rPr/>
        <w:t xml:space="preserve">However, there are some potential biases in the article that should be noted. For example, the authors do not discuss any possible risks associated with targeting miR-125b or any potential side effects that could arise from such treatments. Additionally, they do not explore any counterarguments or alternative explanations for their findings. Finally, while they cite other relevant studies throughout the article, they do not present both sides equally or explore all possible points of view on this topic.</w:t>
      </w:r>
    </w:p>
    <w:p>
      <w:pPr>
        <w:jc w:val="both"/>
      </w:pPr>
      <w:r>
        <w:rPr/>
        <w:t xml:space="preserve">In conclusion, while this article appears to be reliable and trustworthy overall,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miR-125b side effects</w:t>
      </w:r>
    </w:p>
    <w:p>
      <w:pPr>
        <w:spacing w:after="0"/>
        <w:numPr>
          <w:ilvl w:val="0"/>
          <w:numId w:val="2"/>
        </w:numPr>
      </w:pPr>
      <w:r>
        <w:rPr/>
        <w:t xml:space="preserve">miR-125b risks</w:t>
      </w:r>
    </w:p>
    <w:p>
      <w:pPr>
        <w:spacing w:after="0"/>
        <w:numPr>
          <w:ilvl w:val="0"/>
          <w:numId w:val="2"/>
        </w:numPr>
      </w:pPr>
      <w:r>
        <w:rPr/>
        <w:t xml:space="preserve">Alternative explanations for miR-125b regulation</w:t>
      </w:r>
    </w:p>
    <w:p>
      <w:pPr>
        <w:spacing w:after="0"/>
        <w:numPr>
          <w:ilvl w:val="0"/>
          <w:numId w:val="2"/>
        </w:numPr>
      </w:pPr>
      <w:r>
        <w:rPr/>
        <w:t xml:space="preserve">Counterarguments to miR-125b regulation</w:t>
      </w:r>
    </w:p>
    <w:p>
      <w:pPr>
        <w:spacing w:after="0"/>
        <w:numPr>
          <w:ilvl w:val="0"/>
          <w:numId w:val="2"/>
        </w:numPr>
      </w:pPr>
      <w:r>
        <w:rPr/>
        <w:t xml:space="preserve">Clinical applications of miR-125b</w:t>
      </w:r>
    </w:p>
    <w:p>
      <w:pPr>
        <w:numPr>
          <w:ilvl w:val="0"/>
          <w:numId w:val="2"/>
        </w:numPr>
      </w:pPr>
      <w:r>
        <w:rPr/>
        <w:t xml:space="preserve">Different perspectives on miR-125b regulation</w:t>
      </w:r>
    </w:p>
    <w:p>
      <w:pPr>
        <w:pStyle w:val="Heading1"/>
      </w:pPr>
      <w:bookmarkStart w:id="6" w:name="_Toc6"/>
      <w:r>
        <w:t>Report location:</w:t>
      </w:r>
      <w:bookmarkEnd w:id="6"/>
    </w:p>
    <w:p>
      <w:hyperlink r:id="rId8" w:history="1">
        <w:r>
          <w:rPr>
            <w:color w:val="2980b9"/>
            <w:u w:val="single"/>
          </w:rPr>
          <w:t xml:space="preserve">https://www.fullpicture.app/item/a51e08332e29803e9a9176a3ea7dcb13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FA7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abetesjournals.org/diabetes/article-abstract/71/7/1525/145079/Glucose-Dependent-miR-125b-Is-a-Negative-Regulator" TargetMode="External"/><Relationship Id="rId8" Type="http://schemas.openxmlformats.org/officeDocument/2006/relationships/hyperlink" Target="https://www.fullpicture.app/item/a51e08332e29803e9a9176a3ea7dcb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2023-02-21T00:54:57+01:00</dcterms:created>
  <dcterms:modified xsi:type="dcterms:W3CDTF">2023-02-21T00:54:57+01:00</dcterms:modified>
</cp:coreProperties>
</file>

<file path=docProps/custom.xml><?xml version="1.0" encoding="utf-8"?>
<Properties xmlns="http://schemas.openxmlformats.org/officeDocument/2006/custom-properties" xmlns:vt="http://schemas.openxmlformats.org/officeDocument/2006/docPropsVTypes"/>
</file>