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Neural-Network-Based Adaptive Finite-Time Output Feedback Control for Spacecraft Attitude Tracking | IEEE Journals &amp; Magazine | IEEE Xplore</w:t>
      </w:r>
      <w:br/>
      <w:hyperlink r:id="rId7" w:history="1">
        <w:r>
          <w:rPr>
            <w:color w:val="2980b9"/>
            <w:u w:val="single"/>
          </w:rPr>
          <w:t xml:space="preserve">https://ieeexplore.ieee.org/abstract/document/9701665</w:t>
        </w:r>
      </w:hyperlink>
    </w:p>
    <w:p>
      <w:pPr>
        <w:pStyle w:val="Heading1"/>
      </w:pPr>
      <w:bookmarkStart w:id="2" w:name="_Toc2"/>
      <w:r>
        <w:t>Article summary:</w:t>
      </w:r>
      <w:bookmarkEnd w:id="2"/>
    </w:p>
    <w:p>
      <w:pPr>
        <w:jc w:val="both"/>
      </w:pPr>
      <w:r>
        <w:rPr/>
        <w:t xml:space="preserve">1. 本文介绍了一种基于神经网络的自适应有限时间输出反馈姿态跟踪控制方法，适用于刚性航天器在执行任务时存在执行机构饱和、惯性不确定性和外部干扰等问题。</w:t>
      </w:r>
    </w:p>
    <w:p>
      <w:pPr>
        <w:jc w:val="both"/>
      </w:pPr>
      <w:r>
        <w:rPr/>
        <w:t xml:space="preserve">2. 首先设计了一个神经状态观测器来估计未知状态，然后基于估计的状态，采用自适应神经有限时间命令滤波反步法构建虚拟控制信号和控制器，并使用更新定律进行参数调整。</w:t>
      </w:r>
    </w:p>
    <w:p>
      <w:pPr>
        <w:jc w:val="both"/>
      </w:pPr>
      <w:r>
        <w:rPr/>
        <w:t xml:space="preserve">3. 利用李亚普诺夫稳定性理论证明了该算法能够使姿态跟踪误差在有限时间内收敛到原点附近，并且尽管存在输入饱和，闭环系统中所有信号都能在有限时间内保持有界。数值仿真结果表明了该算法的有效性。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作为一篇关于神经网络控制的论文，该文章提出了一种基于有限时间输出反馈的姿态跟踪控制方法。然而，在对其进行批判性分析时，我们需要注意以下几点：</w:t>
      </w:r>
    </w:p>
    <w:p>
      <w:pPr>
        <w:jc w:val="both"/>
      </w:pPr>
      <w:r>
        <w:rPr/>
        <w:t xml:space="preserve"/>
      </w:r>
    </w:p>
    <w:p>
      <w:pPr>
        <w:jc w:val="both"/>
      </w:pPr>
      <w:r>
        <w:rPr/>
        <w:t xml:space="preserve">首先，该文章可能存在潜在的偏见来源于其研究对象——刚体航天器。这种类型的航天器通常由发达国家或地区开发和使用，因此可能会忽略其他国家或地区在航天技术方面的贡献和需求。</w:t>
      </w:r>
    </w:p>
    <w:p>
      <w:pPr>
        <w:jc w:val="both"/>
      </w:pPr>
      <w:r>
        <w:rPr/>
        <w:t xml:space="preserve"/>
      </w:r>
    </w:p>
    <w:p>
      <w:pPr>
        <w:jc w:val="both"/>
      </w:pPr>
      <w:r>
        <w:rPr/>
        <w:t xml:space="preserve">其次，该文章可能存在片面报道问题。虽然它提到了外部干扰和惯性不确定性等因素对控制系统的影响，但未考虑其他可能影响系统稳定性和可靠性的因素。</w:t>
      </w:r>
    </w:p>
    <w:p>
      <w:pPr>
        <w:jc w:val="both"/>
      </w:pPr>
      <w:r>
        <w:rPr/>
        <w:t xml:space="preserve"/>
      </w:r>
    </w:p>
    <w:p>
      <w:pPr>
        <w:jc w:val="both"/>
      </w:pPr>
      <w:r>
        <w:rPr/>
        <w:t xml:space="preserve">第三，该文章提出了一些主张，但缺乏充分证据支持。例如，在使用Lyapunov稳定性理论证明算法有效性时，并没有给出详细的数学推导过程。</w:t>
      </w:r>
    </w:p>
    <w:p>
      <w:pPr>
        <w:jc w:val="both"/>
      </w:pPr>
      <w:r>
        <w:rPr/>
        <w:t xml:space="preserve"/>
      </w:r>
    </w:p>
    <w:p>
      <w:pPr>
        <w:jc w:val="both"/>
      </w:pPr>
      <w:r>
        <w:rPr/>
        <w:t xml:space="preserve">此外，该文章也存在一些未探索的反驳和风险问题。例如，在实际应用中，算法是否能够适应各种复杂环境和情况仍需进一步验证。</w:t>
      </w:r>
    </w:p>
    <w:p>
      <w:pPr>
        <w:jc w:val="both"/>
      </w:pPr>
      <w:r>
        <w:rPr/>
        <w:t xml:space="preserve"/>
      </w:r>
    </w:p>
    <w:p>
      <w:pPr>
        <w:jc w:val="both"/>
      </w:pPr>
      <w:r>
        <w:rPr/>
        <w:t xml:space="preserve">总之，尽管该文章提供了一个新颖且有前途的控制方法，但我们需要更加谨慎地评估其优劣，并注意到其中可能存在的偏见、片面报道、缺失证据等问题。</w:t>
      </w:r>
    </w:p>
    <w:p>
      <w:pPr>
        <w:pStyle w:val="Heading1"/>
      </w:pPr>
      <w:bookmarkStart w:id="5" w:name="_Toc5"/>
      <w:r>
        <w:t>Topics for further research:</w:t>
      </w:r>
      <w:bookmarkEnd w:id="5"/>
    </w:p>
    <w:p>
      <w:pPr>
        <w:spacing w:after="0"/>
        <w:numPr>
          <w:ilvl w:val="0"/>
          <w:numId w:val="2"/>
        </w:numPr>
      </w:pPr>
      <w:r>
        <w:rPr/>
        <w:t xml:space="preserve">航天技术的全球发展和需求
</w:t>
      </w:r>
    </w:p>
    <w:p>
      <w:pPr>
        <w:spacing w:after="0"/>
        <w:numPr>
          <w:ilvl w:val="0"/>
          <w:numId w:val="2"/>
        </w:numPr>
      </w:pPr>
      <w:r>
        <w:rPr/>
        <w:t xml:space="preserve">其他可能影响系统稳定性和可靠性的因素
</w:t>
      </w:r>
    </w:p>
    <w:p>
      <w:pPr>
        <w:spacing w:after="0"/>
        <w:numPr>
          <w:ilvl w:val="0"/>
          <w:numId w:val="2"/>
        </w:numPr>
      </w:pPr>
      <w:r>
        <w:rPr/>
        <w:t xml:space="preserve">数学推导过程的详细说明
</w:t>
      </w:r>
    </w:p>
    <w:p>
      <w:pPr>
        <w:spacing w:after="0"/>
        <w:numPr>
          <w:ilvl w:val="0"/>
          <w:numId w:val="2"/>
        </w:numPr>
      </w:pPr>
      <w:r>
        <w:rPr/>
        <w:t xml:space="preserve">实际应用中的适应性验证
</w:t>
      </w:r>
    </w:p>
    <w:p>
      <w:pPr>
        <w:spacing w:after="0"/>
        <w:numPr>
          <w:ilvl w:val="0"/>
          <w:numId w:val="2"/>
        </w:numPr>
      </w:pPr>
      <w:r>
        <w:rPr/>
        <w:t xml:space="preserve">偏见和局限性的影响
</w:t>
      </w:r>
    </w:p>
    <w:p>
      <w:pPr>
        <w:numPr>
          <w:ilvl w:val="0"/>
          <w:numId w:val="2"/>
        </w:numPr>
      </w:pPr>
      <w:r>
        <w:rPr/>
        <w:t xml:space="preserve">缺失证据的问题</w:t>
      </w:r>
    </w:p>
    <w:p>
      <w:pPr>
        <w:pStyle w:val="Heading1"/>
      </w:pPr>
      <w:bookmarkStart w:id="6" w:name="_Toc6"/>
      <w:r>
        <w:t>Report location:</w:t>
      </w:r>
      <w:bookmarkEnd w:id="6"/>
    </w:p>
    <w:p>
      <w:hyperlink r:id="rId8" w:history="1">
        <w:r>
          <w:rPr>
            <w:color w:val="2980b9"/>
            <w:u w:val="single"/>
          </w:rPr>
          <w:t xml:space="preserve">https://www.fullpicture.app/item/a53252626c0ef941e098d27bc8321dba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5DE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701665" TargetMode="External"/><Relationship Id="rId8" Type="http://schemas.openxmlformats.org/officeDocument/2006/relationships/hyperlink" Target="https://www.fullpicture.app/item/a53252626c0ef941e098d27bc8321d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2024-01-12T08:42:58+01:00</dcterms:created>
  <dcterms:modified xsi:type="dcterms:W3CDTF">2024-01-12T08:42:58+01:00</dcterms:modified>
</cp:coreProperties>
</file>

<file path=docProps/custom.xml><?xml version="1.0" encoding="utf-8"?>
<Properties xmlns="http://schemas.openxmlformats.org/officeDocument/2006/custom-properties" xmlns:vt="http://schemas.openxmlformats.org/officeDocument/2006/docPropsVTypes"/>
</file>