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Masitinib: The promising actor in the next season of the Amyotrophic Lateral Sclerosis treatment series - ScienceDirect</w:t>
      </w:r>
      <w:br/>
      <w:hyperlink r:id="rId7" w:history="1">
        <w:r>
          <w:rPr>
            <w:color w:val="2980b9"/>
            <w:u w:val="single"/>
          </w:rPr>
          <w:t xml:space="preserve">https://www.sciencedirect.com/science/article/pii/S075333222300166X?via%3Dihub</w:t>
        </w:r>
      </w:hyperlink>
    </w:p>
    <w:p>
      <w:pPr>
        <w:pStyle w:val="Heading1"/>
      </w:pPr>
      <w:bookmarkStart w:id="2" w:name="_Toc2"/>
      <w:r>
        <w:t>Article summary:</w:t>
      </w:r>
      <w:bookmarkEnd w:id="2"/>
    </w:p>
    <w:p>
      <w:pPr>
        <w:jc w:val="both"/>
      </w:pPr>
      <w:r>
        <w:rPr/>
        <w:t xml:space="preserve">1. Amyotrophic lateral sclerosis (ALS) is a neurodegenerative disease with a poor prognosis affecting both upper and lower motor neurons, causing muscle paralysis and impaired crucial motor functions.</w:t>
      </w:r>
    </w:p>
    <w:p>
      <w:pPr>
        <w:jc w:val="both"/>
      </w:pPr>
      <w:r>
        <w:rPr/>
        <w:t xml:space="preserve">2. Masitinib, an oral tyrosine kinase inhibitor, has established promising preclinical and clinical activity in ALS by preventing neuroinflammation and modulating the immune system.</w:t>
      </w:r>
    </w:p>
    <w:p>
      <w:pPr>
        <w:jc w:val="both"/>
      </w:pPr>
      <w:r>
        <w:rPr/>
        <w:t xml:space="preserve">3. Masitinib's phase 2/3 randomized clinical trial showed that 4.5 mg/kg/d of this drug could extend survival by over two years in ALS patients, making it a potential actor in the series of ALS treatments.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"Masitinib: The promising actor in the next season of the Amyotrophic Lateral Sclerosis treatment series" provides an overview of ALS, its epidemiology, neuropathology, genetics, and current treatments. The article focuses on Masitinib, a tyrosine kinase inhibitor that has shown promising preclinical and clinical activity in ALS.</w:t>
      </w:r>
    </w:p>
    <w:p>
      <w:pPr>
        <w:jc w:val="both"/>
      </w:pPr>
      <w:r>
        <w:rPr/>
        <w:t xml:space="preserve"/>
      </w:r>
    </w:p>
    <w:p>
      <w:pPr>
        <w:jc w:val="both"/>
      </w:pPr>
      <w:r>
        <w:rPr/>
        <w:t xml:space="preserve">The article provides a comprehensive review of ALS disease and its various manifestations. It also discusses the different cellular and molecular pathways involved in ALS pathophysiology. However, the article does not provide a balanced view of the potential risks associated with Masitinib treatment. While it mentions that almost all clinical trials (CTs) failed to reach expected clinical efficacy in ALS therapy after Riluzole and Edaravone were approved by FDA, it does not discuss any potential side effects or risks associated with Masitinib treatment.</w:t>
      </w:r>
    </w:p>
    <w:p>
      <w:pPr>
        <w:jc w:val="both"/>
      </w:pPr>
      <w:r>
        <w:rPr/>
        <w:t xml:space="preserve"/>
      </w:r>
    </w:p>
    <w:p>
      <w:pPr>
        <w:jc w:val="both"/>
      </w:pPr>
      <w:r>
        <w:rPr/>
        <w:t xml:space="preserve">Furthermore, the article presents Masitinib as a potential breakthrough drug for ALS treatment without exploring any counterarguments or alternative treatments currently under development. It also fails to mention any limitations or shortcomings of the CTs conducted on Masitinib.</w:t>
      </w:r>
    </w:p>
    <w:p>
      <w:pPr>
        <w:jc w:val="both"/>
      </w:pPr>
      <w:r>
        <w:rPr/>
        <w:t xml:space="preserve"/>
      </w:r>
    </w:p>
    <w:p>
      <w:pPr>
        <w:jc w:val="both"/>
      </w:pPr>
      <w:r>
        <w:rPr/>
        <w:t xml:space="preserve">The article's bias towards promoting Masitinib as a potential cure for ALS is evident from its title and content. While it provides some evidence supporting Masitinib's efficacy in extending survival by over two years in ALS patients, it fails to present a balanced view of other drugs currently under development or being tested in CTs.</w:t>
      </w:r>
    </w:p>
    <w:p>
      <w:pPr>
        <w:jc w:val="both"/>
      </w:pPr>
      <w:r>
        <w:rPr/>
        <w:t xml:space="preserve"/>
      </w:r>
    </w:p>
    <w:p>
      <w:pPr>
        <w:jc w:val="both"/>
      </w:pPr>
      <w:r>
        <w:rPr/>
        <w:t xml:space="preserve">In conclusion, while the article provides valuable insights into ALS disease and its various manifestations, it presents a biased view of Masitinib as a potential cure for ALS without exploring any counterarguments or alternative treatments currently under development. The article's promotional content may mislead readers into believing that Masitinib is the only viable option for treating ALS when other drugs are also being developed and tested.</w:t>
      </w:r>
    </w:p>
    <w:p>
      <w:pPr>
        <w:pStyle w:val="Heading1"/>
      </w:pPr>
      <w:bookmarkStart w:id="5" w:name="_Toc5"/>
      <w:r>
        <w:t>Topics for further research:</w:t>
      </w:r>
      <w:bookmarkEnd w:id="5"/>
    </w:p>
    <w:p>
      <w:pPr>
        <w:spacing w:after="0"/>
        <w:numPr>
          <w:ilvl w:val="0"/>
          <w:numId w:val="2"/>
        </w:numPr>
      </w:pPr>
      <w:r>
        <w:rPr/>
        <w:t xml:space="preserve">Potential side effects of Masitinib treatment in ALS patients
</w:t>
      </w:r>
    </w:p>
    <w:p>
      <w:pPr>
        <w:spacing w:after="0"/>
        <w:numPr>
          <w:ilvl w:val="0"/>
          <w:numId w:val="2"/>
        </w:numPr>
      </w:pPr>
      <w:r>
        <w:rPr/>
        <w:t xml:space="preserve">Alternative treatments for ALS currently under development
</w:t>
      </w:r>
    </w:p>
    <w:p>
      <w:pPr>
        <w:spacing w:after="0"/>
        <w:numPr>
          <w:ilvl w:val="0"/>
          <w:numId w:val="2"/>
        </w:numPr>
      </w:pPr>
      <w:r>
        <w:rPr/>
        <w:t xml:space="preserve">Limitations and shortcomings of clinical trials on Masitinib
</w:t>
      </w:r>
    </w:p>
    <w:p>
      <w:pPr>
        <w:spacing w:after="0"/>
        <w:numPr>
          <w:ilvl w:val="0"/>
          <w:numId w:val="2"/>
        </w:numPr>
      </w:pPr>
      <w:r>
        <w:rPr/>
        <w:t xml:space="preserve">Comparison of Masitinib with other drugs approved for ALS treatment
</w:t>
      </w:r>
    </w:p>
    <w:p>
      <w:pPr>
        <w:spacing w:after="0"/>
        <w:numPr>
          <w:ilvl w:val="0"/>
          <w:numId w:val="2"/>
        </w:numPr>
      </w:pPr>
      <w:r>
        <w:rPr/>
        <w:t xml:space="preserve">Long-term effects of Masitinib treatment on ALS patients
</w:t>
      </w:r>
    </w:p>
    <w:p>
      <w:pPr>
        <w:numPr>
          <w:ilvl w:val="0"/>
          <w:numId w:val="2"/>
        </w:numPr>
      </w:pPr>
      <w:r>
        <w:rPr/>
        <w:t xml:space="preserve">Safety and efficacy of Masitinib in combination with other ALS drugs</w:t>
      </w:r>
    </w:p>
    <w:p>
      <w:pPr>
        <w:pStyle w:val="Heading1"/>
      </w:pPr>
      <w:bookmarkStart w:id="6" w:name="_Toc6"/>
      <w:r>
        <w:t>Report location:</w:t>
      </w:r>
      <w:bookmarkEnd w:id="6"/>
    </w:p>
    <w:p>
      <w:hyperlink r:id="rId8" w:history="1">
        <w:r>
          <w:rPr>
            <w:color w:val="2980b9"/>
            <w:u w:val="single"/>
          </w:rPr>
          <w:t xml:space="preserve">https://www.fullpicture.app/item/a55e45b038466191383f7960499505f2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F4E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5333222300166X?via%3Dihub" TargetMode="External"/><Relationship Id="rId8" Type="http://schemas.openxmlformats.org/officeDocument/2006/relationships/hyperlink" Target="https://www.fullpicture.app/item/a55e45b038466191383f7960499505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2024-01-08T21:37:14+01:00</dcterms:created>
  <dcterms:modified xsi:type="dcterms:W3CDTF">2024-01-08T21:37:14+01:00</dcterms:modified>
</cp:coreProperties>
</file>

<file path=docProps/custom.xml><?xml version="1.0" encoding="utf-8"?>
<Properties xmlns="http://schemas.openxmlformats.org/officeDocument/2006/custom-properties" xmlns:vt="http://schemas.openxmlformats.org/officeDocument/2006/docPropsVTypes"/>
</file>