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使用生物打印和球状体培养创建具有汗腺和毛囊的皮肤模型 - PMC</w:t>
      </w:r>
      <w:br/>
      <w:hyperlink r:id="rId7" w:history="1">
        <w:r>
          <w:rPr>
            <w:color w:val="2980b9"/>
            <w:u w:val="single"/>
          </w:rPr>
          <w:t xml:space="preserve">https://www.ncbi.nlm.nih.gov/pmc/articles/PMC8240535/</w:t>
        </w:r>
      </w:hyperlink>
    </w:p>
    <w:p>
      <w:pPr>
        <w:pStyle w:val="Heading1"/>
      </w:pPr>
      <w:bookmarkStart w:id="2" w:name="_Toc2"/>
      <w:r>
        <w:t>Article summary:</w:t>
      </w:r>
      <w:bookmarkEnd w:id="2"/>
    </w:p>
    <w:p>
      <w:pPr>
        <w:jc w:val="both"/>
      </w:pPr>
      <w:r>
        <w:rPr/>
        <w:t xml:space="preserve">1. This study developed a 3D bio-printed skin structure containing sweat glands (SG) and hair follicles (HFs) to explore the interaction between SG and HFs during regeneration.</w:t>
      </w:r>
    </w:p>
    <w:p>
      <w:pPr>
        <w:jc w:val="both"/>
      </w:pPr>
      <w:r>
        <w:rPr/>
        <w:t xml:space="preserve">2. The results showed that HF spheres promoted SG and HF differentiation in the SG scaffold, while the SG scaffold promoted SG differentiation but had little effect on HFs in the sphere.</w:t>
      </w:r>
    </w:p>
    <w:p>
      <w:pPr>
        <w:jc w:val="both"/>
      </w:pPr>
      <w:r>
        <w:rPr/>
        <w:t xml:space="preserve">3. The microenvironmental factor of plantar dermis homogenate was found to effectively promote SG and HF formation in the sphere, regardless of the seed cell type in the scaffold.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results, and conclusions. It also cites relevant literature to support its claims. However, there are some potential biases that should be noted. For example, the authors do not discuss any possible risks associated with their method or any potential limitations of their study design. Additionally, they do not present any counterarguments or alternative perspectives on their findings. Furthermore, they do not provide any evidence for their claims beyond citing relevant literature; thus, further research is needed to validate their findings. Finally, although they cite relevant literature throughout the article, some of these sources may be biased due to conflicts of interest or other factors; thus, readers should take this into consideration when evaluating the trustworthiness of this article's claims.</w:t>
      </w:r>
    </w:p>
    <w:p>
      <w:pPr>
        <w:pStyle w:val="Heading1"/>
      </w:pPr>
      <w:bookmarkStart w:id="5" w:name="_Toc5"/>
      <w:r>
        <w:t>Topics for further research:</w:t>
      </w:r>
      <w:bookmarkEnd w:id="5"/>
    </w:p>
    <w:p>
      <w:pPr>
        <w:spacing w:after="0"/>
        <w:numPr>
          <w:ilvl w:val="0"/>
          <w:numId w:val="2"/>
        </w:numPr>
      </w:pPr>
      <w:r>
        <w:rPr/>
        <w:t xml:space="preserve">Risks associated with research methods</w:t>
      </w:r>
    </w:p>
    <w:p>
      <w:pPr>
        <w:spacing w:after="0"/>
        <w:numPr>
          <w:ilvl w:val="0"/>
          <w:numId w:val="2"/>
        </w:numPr>
      </w:pPr>
      <w:r>
        <w:rPr/>
        <w:t xml:space="preserve">Limitations of study design</w:t>
      </w:r>
    </w:p>
    <w:p>
      <w:pPr>
        <w:spacing w:after="0"/>
        <w:numPr>
          <w:ilvl w:val="0"/>
          <w:numId w:val="2"/>
        </w:numPr>
      </w:pPr>
      <w:r>
        <w:rPr/>
        <w:t xml:space="preserve">Counterarguments to research findings</w:t>
      </w:r>
    </w:p>
    <w:p>
      <w:pPr>
        <w:spacing w:after="0"/>
        <w:numPr>
          <w:ilvl w:val="0"/>
          <w:numId w:val="2"/>
        </w:numPr>
      </w:pPr>
      <w:r>
        <w:rPr/>
        <w:t xml:space="preserve">Alternative perspectives on research findings</w:t>
      </w:r>
    </w:p>
    <w:p>
      <w:pPr>
        <w:spacing w:after="0"/>
        <w:numPr>
          <w:ilvl w:val="0"/>
          <w:numId w:val="2"/>
        </w:numPr>
      </w:pPr>
      <w:r>
        <w:rPr/>
        <w:t xml:space="preserve">Evidence for research claims</w:t>
      </w:r>
    </w:p>
    <w:p>
      <w:pPr>
        <w:numPr>
          <w:ilvl w:val="0"/>
          <w:numId w:val="2"/>
        </w:numPr>
      </w:pPr>
      <w:r>
        <w:rPr/>
        <w:t xml:space="preserve">Conflicts of interest in research literature</w:t>
      </w:r>
    </w:p>
    <w:p>
      <w:pPr>
        <w:pStyle w:val="Heading1"/>
      </w:pPr>
      <w:bookmarkStart w:id="6" w:name="_Toc6"/>
      <w:r>
        <w:t>Report location:</w:t>
      </w:r>
      <w:bookmarkEnd w:id="6"/>
    </w:p>
    <w:p>
      <w:hyperlink r:id="rId8" w:history="1">
        <w:r>
          <w:rPr>
            <w:color w:val="2980b9"/>
            <w:u w:val="single"/>
          </w:rPr>
          <w:t xml:space="preserve">https://www.fullpicture.app/item/a5663ee0e1a9c268d8d32b348ef9bcdb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A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40535/" TargetMode="External"/><Relationship Id="rId8" Type="http://schemas.openxmlformats.org/officeDocument/2006/relationships/hyperlink" Target="https://www.fullpicture.app/item/a5663ee0e1a9c268d8d32b348ef9b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2023-02-20T18:25:40+01:00</dcterms:created>
  <dcterms:modified xsi:type="dcterms:W3CDTF">2023-02-20T18:25:40+01:00</dcterms:modified>
</cp:coreProperties>
</file>

<file path=docProps/custom.xml><?xml version="1.0" encoding="utf-8"?>
<Properties xmlns="http://schemas.openxmlformats.org/officeDocument/2006/custom-properties" xmlns:vt="http://schemas.openxmlformats.org/officeDocument/2006/docPropsVTypes"/>
</file>