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使用非洲爪蟾卵提取物实时监测APC/C介导的底物降解 - PMC</w:t>
      </w:r>
      <w:br/>
      <w:hyperlink r:id="rId7" w:history="1">
        <w:r>
          <w:rPr>
            <w:color w:val="2980b9"/>
            <w:u w:val="single"/>
          </w:rPr>
          <w:t xml:space="preserve">https://www.ncbi.nlm.nih.gov/pmc/articles/PMC8750558/</w:t>
        </w:r>
      </w:hyperlink>
    </w:p>
    <w:p>
      <w:pPr>
        <w:pStyle w:val="Heading1"/>
      </w:pPr>
      <w:bookmarkStart w:id="2" w:name="_Toc2"/>
      <w:r>
        <w:t>Article summary:</w:t>
      </w:r>
      <w:bookmarkEnd w:id="2"/>
    </w:p>
    <w:p>
      <w:pPr>
        <w:jc w:val="both"/>
      </w:pPr>
      <w:r>
        <w:rPr/>
        <w:t xml:space="preserve">1. APC/C is a large E3 ubiquitin ligase that is a key regulator of mitotic progression, targeting two basic substrates securin and cyclin B for proteasomal degradation.</w:t>
      </w:r>
    </w:p>
    <w:p>
      <w:pPr>
        <w:jc w:val="both"/>
      </w:pPr>
      <w:r>
        <w:rPr/>
        <w:t xml:space="preserve">2. This article describes an easy-to-implement method using African clawed frog egg extract and a fluorescent plate reader to continuously measure APC/C activity in the extract.</w:t>
      </w:r>
    </w:p>
    <w:p>
      <w:pPr>
        <w:jc w:val="both"/>
      </w:pPr>
      <w:r>
        <w:rPr/>
        <w:t xml:space="preserve">3. APC/C activity is regulated by multiple mechanisms, including binding with coactivators, post-translational modifications, and inhibitory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use of African clawed frog egg extract to measure APC/C activity in real time. The authors provide evidence for their claims and cite relevant research studies to support their arguments. The article also discusses the various mechanisms that regulate APC/C activity, such as binding with coactivators, post-translational modifications, and inhibitory interactions.</w:t>
      </w:r>
    </w:p>
    <w:p>
      <w:pPr>
        <w:jc w:val="both"/>
      </w:pPr>
      <w:r>
        <w:rPr/>
        <w:t xml:space="preserve">The article appears to be reliable and trustworthy overall; however, there are some potential biases that should be noted. For example, the authors do not discuss any potential risks associated with using African clawed frog egg extract or any other possible methods for measuring APC/C activity. Additionally, the authors do not explore any counterarguments or present both sides of the argument equally; instead they focus solely on supporting their own claims without considering alternative perspectives or evidence. Furthermore, there is no mention of promotional content in the article which could indicate bias towards certain products or services related to measuring APC/C activity. </w:t>
      </w:r>
    </w:p>
    <w:p>
      <w:pPr>
        <w:jc w:val="both"/>
      </w:pPr>
      <w:r>
        <w:rPr/>
        <w:t xml:space="preserve">In conclusion, while this article appears to be reliable overall,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African clawed frog egg extract</w:t>
      </w:r>
    </w:p>
    <w:p>
      <w:pPr>
        <w:spacing w:after="0"/>
        <w:numPr>
          <w:ilvl w:val="0"/>
          <w:numId w:val="2"/>
        </w:numPr>
      </w:pPr>
      <w:r>
        <w:rPr/>
        <w:t xml:space="preserve">Alternative methods for measuring APC/C activity</w:t>
      </w:r>
    </w:p>
    <w:p>
      <w:pPr>
        <w:spacing w:after="0"/>
        <w:numPr>
          <w:ilvl w:val="0"/>
          <w:numId w:val="2"/>
        </w:numPr>
      </w:pPr>
      <w:r>
        <w:rPr/>
        <w:t xml:space="preserve">Regulatory mechanisms of APC/C activity</w:t>
      </w:r>
    </w:p>
    <w:p>
      <w:pPr>
        <w:spacing w:after="0"/>
        <w:numPr>
          <w:ilvl w:val="0"/>
          <w:numId w:val="2"/>
        </w:numPr>
      </w:pPr>
      <w:r>
        <w:rPr/>
        <w:t xml:space="preserve">Post-translational modifications of APC/C</w:t>
      </w:r>
    </w:p>
    <w:p>
      <w:pPr>
        <w:spacing w:after="0"/>
        <w:numPr>
          <w:ilvl w:val="0"/>
          <w:numId w:val="2"/>
        </w:numPr>
      </w:pPr>
      <w:r>
        <w:rPr/>
        <w:t xml:space="preserve">Inhibitory interactions of APC/C</w:t>
      </w:r>
    </w:p>
    <w:p>
      <w:pPr>
        <w:numPr>
          <w:ilvl w:val="0"/>
          <w:numId w:val="2"/>
        </w:numPr>
      </w:pPr>
      <w:r>
        <w:rPr/>
        <w:t xml:space="preserve">Promotional content related to APC/C activity measurement</w:t>
      </w:r>
    </w:p>
    <w:p>
      <w:pPr>
        <w:pStyle w:val="Heading1"/>
      </w:pPr>
      <w:bookmarkStart w:id="6" w:name="_Toc6"/>
      <w:r>
        <w:t>Report location:</w:t>
      </w:r>
      <w:bookmarkEnd w:id="6"/>
    </w:p>
    <w:p>
      <w:hyperlink r:id="rId8" w:history="1">
        <w:r>
          <w:rPr>
            <w:color w:val="2980b9"/>
            <w:u w:val="single"/>
          </w:rPr>
          <w:t xml:space="preserve">https://www.fullpicture.app/item/a57d1bb7c495ebdfa0e199b507e89589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E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50558/" TargetMode="External"/><Relationship Id="rId8" Type="http://schemas.openxmlformats.org/officeDocument/2006/relationships/hyperlink" Target="https://www.fullpicture.app/item/a57d1bb7c495ebdfa0e199b507e89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2023-02-23T20:29:03+01:00</dcterms:created>
  <dcterms:modified xsi:type="dcterms:W3CDTF">2023-02-23T20:29:03+01:00</dcterms:modified>
</cp:coreProperties>
</file>

<file path=docProps/custom.xml><?xml version="1.0" encoding="utf-8"?>
<Properties xmlns="http://schemas.openxmlformats.org/officeDocument/2006/custom-properties" xmlns:vt="http://schemas.openxmlformats.org/officeDocument/2006/docPropsVTypes"/>
</file>