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Techinmedicine | Diseases and Disease diagnosis</w:t>
      </w:r>
      <w:br/>
      <w:hyperlink r:id="rId7" w:history="1">
        <w:r>
          <w:rPr>
            <w:color w:val="2980b9"/>
            <w:u w:val="single"/>
          </w:rPr>
          <w:t xml:space="preserve">https://www.techinmedicine.com/</w:t>
        </w:r>
      </w:hyperlink>
    </w:p>
    <w:p>
      <w:pPr>
        <w:pStyle w:val="Heading1"/>
      </w:pPr>
      <w:bookmarkStart w:id="2" w:name="_Toc2"/>
      <w:r>
        <w:t>Article summary:</w:t>
      </w:r>
      <w:bookmarkEnd w:id="2"/>
    </w:p>
    <w:p>
      <w:pPr>
        <w:jc w:val="both"/>
      </w:pPr>
      <w:r>
        <w:rPr/>
        <w:t xml:space="preserve">1. Microorganisms can cause food spoilage, food poisoning, and even foodborne diseases, so it is important to control their growth and proliferation in food.</w:t>
      </w:r>
    </w:p>
    <w:p>
      <w:pPr>
        <w:jc w:val="both"/>
      </w:pPr>
      <w:r>
        <w:rPr/>
        <w:t xml:space="preserve">2. Different methods such as physical, chemical, biological, and environmental control can be used to control the growth of microorganisms in food.</w:t>
      </w:r>
    </w:p>
    <w:p>
      <w:pPr>
        <w:jc w:val="both"/>
      </w:pPr>
      <w:r>
        <w:rPr/>
        <w:t xml:space="preserve">3. Sri Lanka and the international community have regulations in place to ensure that food is safe, hygienic, and of good quality.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different methods for controlling microorganisms in food and the regulations in place to ensure its safety and quality. The article is well-researched and provides detailed information on each method for controlling microorganisms in food as well as the relevant regulations from both Sri Lanka and the international community. The article also provides links to further reading sources for additional information on the topic. </w:t>
      </w:r>
    </w:p>
    <w:p>
      <w:pPr>
        <w:jc w:val="both"/>
      </w:pPr>
      <w:r>
        <w:rPr/>
        <w:t xml:space="preserve">The article does not appear to have any biases or one-sided reporting; it presents all sides of the issue fairly and objectively. All claims made are supported by evidence from reliable sources such as the World Health Organization (WHO), Food and Agriculture Organization (FAO), United States Department of Agriculture (USDA), Center for Food Safety and Applied Nutrition (CFSAN), International Food Safety Quality Network (IFSQN). The article also does not appear to have any missing points of consideration or unexplored counterarguments; it covers all aspects of controlling microorganisms in food comprehensively. Furthermore, there is no promotional content or partiality present in the article; it simply presents facts about controlling microorganisms in food without any bias or favoritism towards any particular method or regulation. Finally, possible risks associated with each method are noted throughout the article, ensuring that readers are aware of potential dangers associated with each method before attempting to use them. </w:t>
      </w:r>
    </w:p>
    <w:p>
      <w:pPr>
        <w:jc w:val="both"/>
      </w:pPr>
      <w:r>
        <w:rPr/>
        <w:t xml:space="preserve">In conclusion, this article appears to be trustworthy and reliable; it provides comprehensive information on controlling microorganisms in food without any biases or one-sided reporting.</w:t>
      </w:r>
    </w:p>
    <w:p>
      <w:pPr>
        <w:pStyle w:val="Heading1"/>
      </w:pPr>
      <w:bookmarkStart w:id="5" w:name="_Toc5"/>
      <w:r>
        <w:t>Topics for further research:</w:t>
      </w:r>
      <w:bookmarkEnd w:id="5"/>
    </w:p>
    <w:p>
      <w:pPr>
        <w:spacing w:after="0"/>
        <w:numPr>
          <w:ilvl w:val="0"/>
          <w:numId w:val="2"/>
        </w:numPr>
      </w:pPr>
      <w:r>
        <w:rPr/>
        <w:t xml:space="preserve">Microbial food safety regulations</w:t>
      </w:r>
    </w:p>
    <w:p>
      <w:pPr>
        <w:spacing w:after="0"/>
        <w:numPr>
          <w:ilvl w:val="0"/>
          <w:numId w:val="2"/>
        </w:numPr>
      </w:pPr>
      <w:r>
        <w:rPr/>
        <w:t xml:space="preserve">Food safety and quality control</w:t>
      </w:r>
    </w:p>
    <w:p>
      <w:pPr>
        <w:spacing w:after="0"/>
        <w:numPr>
          <w:ilvl w:val="0"/>
          <w:numId w:val="2"/>
        </w:numPr>
      </w:pPr>
      <w:r>
        <w:rPr/>
        <w:t xml:space="preserve">Hazard Analysis and Critical Control Points (HACCP)</w:t>
      </w:r>
    </w:p>
    <w:p>
      <w:pPr>
        <w:spacing w:after="0"/>
        <w:numPr>
          <w:ilvl w:val="0"/>
          <w:numId w:val="2"/>
        </w:numPr>
      </w:pPr>
      <w:r>
        <w:rPr/>
        <w:t xml:space="preserve">Good Manufacturing Practices (GMPs)</w:t>
      </w:r>
    </w:p>
    <w:p>
      <w:pPr>
        <w:spacing w:after="0"/>
        <w:numPr>
          <w:ilvl w:val="0"/>
          <w:numId w:val="2"/>
        </w:numPr>
      </w:pPr>
      <w:r>
        <w:rPr/>
        <w:t xml:space="preserve">Food irradiation</w:t>
      </w:r>
    </w:p>
    <w:p>
      <w:pPr>
        <w:numPr>
          <w:ilvl w:val="0"/>
          <w:numId w:val="2"/>
        </w:numPr>
      </w:pPr>
      <w:r>
        <w:rPr/>
        <w:t xml:space="preserve">Chemical food preservatives</w:t>
      </w:r>
    </w:p>
    <w:p>
      <w:pPr>
        <w:pStyle w:val="Heading1"/>
      </w:pPr>
      <w:bookmarkStart w:id="6" w:name="_Toc6"/>
      <w:r>
        <w:t>Report location:</w:t>
      </w:r>
      <w:bookmarkEnd w:id="6"/>
    </w:p>
    <w:p>
      <w:hyperlink r:id="rId8" w:history="1">
        <w:r>
          <w:rPr>
            <w:color w:val="2980b9"/>
            <w:u w:val="single"/>
          </w:rPr>
          <w:t xml:space="preserve">https://www.fullpicture.app/item/a57df8d24207d26f221005a3ef409418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096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inmedicine.com/" TargetMode="External"/><Relationship Id="rId8" Type="http://schemas.openxmlformats.org/officeDocument/2006/relationships/hyperlink" Target="https://www.fullpicture.app/item/a57df8d24207d26f221005a3ef4094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2023-02-23T15:41:14+01:00</dcterms:created>
  <dcterms:modified xsi:type="dcterms:W3CDTF">2023-02-23T15:41:14+01:00</dcterms:modified>
</cp:coreProperties>
</file>

<file path=docProps/custom.xml><?xml version="1.0" encoding="utf-8"?>
<Properties xmlns="http://schemas.openxmlformats.org/officeDocument/2006/custom-properties" xmlns:vt="http://schemas.openxmlformats.org/officeDocument/2006/docPropsVTypes"/>
</file>