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MOFs-derived Fe, N-co doped porous carbon anchored on activated carbon for enhanced phosphate removal by capacitive deionization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https://www.sciencedirect.com/science/article/abs/pii/S1383586622022511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磷是维持生态平衡的必要元素，但过量排放会导致水体富营养化，因此需要高效去除。2. 电容脱盐技术（CDI）是一种环保、低成本、高效率的磷去除方法，但传统电极对磷的选择性不足。3. 通过将金属有机框架（MOFs）与活性炭结合制备出Fe@N/C电极可以提高其导电性和吸附能力，从而实现更好的磷去除效果。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该文章介绍了一种新型的 MOFs-derived Fe, N-co doped porous carbon anchored on activated carbon 材料，用于电容去离子（CDI）过程中磷的去除。文章指出，磷是维持正常生态功能所必需的元素，但过量排放会导致水体富营养化，严重影响水质。传统的处理方法存在诸多问题，因此需要开发更高效、环保的技术来实现更严格的磷排放标准。CDI 是一种温和的电化学技术，具有环保、低成本、能源效率高、去除率高和易于再生等优点。然而，传统 CDI 电极对磷的选择性较差。因此，开发更高效、具有选择性的电极材料是实现 CDI 磷去除的关键。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该文章提出了将 MOFs 与 CDI 相结合来增强其导电性，并通过在活性炭上固定 MOFs 衍生碳材料来提高其吸附能力和选择性。作者还详细探讨了初始磷浓度、施加电压、初始 pH 值和共存离子等关键因素对磷去除的影响，并进行了表征分析和吸附动力学研究。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然而，该文章存在一些潜在的偏见和不足之处。首先，文章没有充分探讨 MOFs 衍生碳材料的制备过程和性质，并未提及其可能存在的缺陷和局限性。其次，文章没有对 CDI 过程中可能产生的副产品或环境风险进行充分评估。此外，文章也没有平等地呈现双方观点，而是只关注了作者所提出的主张。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综上所述，虽然该文章介绍了一种新型的 CDI 电极材料，并对其应用进行了初步研究，但仍存在一些潜在的偏见和不足之处。因此，在进一步推广和应用该技术之前，需要更全面、客观地评估其优缺点和潜在风险。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MOFs-derived carbon material preparation and properties
</w:t>
      </w:r>
    </w:p>
    <w:p>
      <w:pPr>
        <w:spacing w:after="0"/>
        <w:numPr>
          <w:ilvl w:val="0"/>
          <w:numId w:val="2"/>
        </w:numPr>
      </w:pPr>
      <w:r>
        <w:rPr/>
        <w:t xml:space="preserve">Potential defects and limitations of MOFs-derived carbon material
</w:t>
      </w:r>
    </w:p>
    <w:p>
      <w:pPr>
        <w:spacing w:after="0"/>
        <w:numPr>
          <w:ilvl w:val="0"/>
          <w:numId w:val="2"/>
        </w:numPr>
      </w:pPr>
      <w:r>
        <w:rPr/>
        <w:t xml:space="preserve">Assessment of byproducts and environmental risks in CDI process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advantages</w:t>
      </w:r>
    </w:p>
    <w:p>
      <w:pPr>
        <w:spacing w:after="0"/>
        <w:numPr>
          <w:ilvl w:val="0"/>
          <w:numId w:val="2"/>
        </w:numPr>
      </w:pPr>
      <w:r>
        <w:rPr/>
        <w:t xml:space="preserve">disadvantages</w:t>
      </w:r>
    </w:p>
    <w:p>
      <w:pPr>
        <w:spacing w:after="0"/>
        <w:numPr>
          <w:ilvl w:val="0"/>
          <w:numId w:val="2"/>
        </w:numPr>
      </w:pPr>
      <w:r>
        <w:rPr/>
        <w:t xml:space="preserve">and potential risks
</w:t>
      </w:r>
    </w:p>
    <w:p>
      <w:pPr>
        <w:numPr>
          <w:ilvl w:val="0"/>
          <w:numId w:val="2"/>
        </w:numPr>
      </w:pPr>
      <w:r>
        <w:rPr/>
        <w:t xml:space="preserve">Further research and development before widespread application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https://www.fullpicture.app/item/a5a78f1dc7c95afd27f446cbf7db04df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EBE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83586622022511" TargetMode="External"/><Relationship Id="rId8" Type="http://schemas.openxmlformats.org/officeDocument/2006/relationships/hyperlink" Target="https://www.fullpicture.app/item/a5a78f1dc7c95afd27f446cbf7db04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2024-01-05T02:15:16+01:00</dcterms:created>
  <dcterms:modified xsi:type="dcterms:W3CDTF">2024-01-05T02:15:16+01:00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