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藏粮于地 藏粮于技 ——看各地耕地保护实践</w:t></w:r><w:br/><w:hyperlink r:id="rId7" w:history="1"><w:r><w:rPr><w:color w:val="2980b9"/><w:u w:val="single"/></w:rPr><w:t xml:space="preserve">https://mp.weixin.qq.com/s?__biz=MzI5NzcwNTE3Nw==&mid=2247509980&idx=2&sn=d569ea14f8302e78163924fa9cd963a3&chksm=ecb3ec6adbc4657c4eb02b212d405dcb09f617adf5063df400dc0261250b2f335c515cf2610e&scene=27</w:t></w:r></w:hyperlink></w:p><w:p><w:pPr><w:pStyle w:val="Heading1"/></w:pPr><w:bookmarkStart w:id="2" w:name="_Toc2"/><w:r><w:t>Article summary:</w:t></w:r><w:bookmarkEnd w:id="2"/></w:p><w:p><w:pPr><w:jc w:val="both"/></w:pPr><w:r><w:rPr/><w:t xml:space="preserve">1. Various places have implemented the strategy of storing grain on the ground and storing grain on technology, with some effective practices emerging.</w:t></w:r></w:p><w:p><w:pPr><w:jc w:val="both"/></w:pPr><w:r><w:rPr/><w:t xml:space="preserve">2. Guangdong has comprehensively promoted the reclamation of paddy fields, while Guangxi has achieved a balance of occupation and compensation for many years.</w:t></w:r></w:p><w:p><w:pPr><w:jc w:val="both"/></w:pPr><w:r><w:rPr/><w:t xml:space="preserve">3. Zhejiang has further promoted the application scenario of “smart land protection” and built four major systems including the “smart system” of cultivated land ledger.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as it provides detailed information about various places' efforts to protect cultivated land through storing grain on the ground and storing grain on technology. The article also provides evidence for its claims by citing specific examples from different regions such as Guangdong, Guangxi, Zhejiang, Shanwei City, Qingyuan City, Hezhou City, Chongzuo City, etc., which adds credibility to its claims.</w:t></w:r></w:p><w:p><w:pPr><w:jc w:val="both"/></w:pPr><w:r><w:rPr/><w:t xml:space="preserve">However, there are some potential biases in the article that should be noted. For example, it does not explore any counterarguments or present both sides equally when discussing how these strategies can help protect cultivated land. Additionally, it does not mention any possible risks associated with these strategies or provide any evidence for their effectiveness in protecting cultivated land over time. Furthermore, some of the language used in the article could be seen as promotional content that is designed to make these strategies appear more attractive than they actually are. </w:t></w:r></w:p><w:p><w:pPr><w:jc w:val="both"/></w:pPr><w:r><w:rPr/><w:t xml:space="preserve">In conclusion, while this article is generally reliable and trustworthy in its reporting of various places' efforts to protect cultivated land through storing grain on the ground and storing grain on technology,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storing grain on the ground</w:t></w:r></w:p><w:p><w:pPr><w:spacing w:after="0"/><w:numPr><w:ilvl w:val="0"/><w:numId w:val="2"/></w:numPr></w:pPr><w:r><w:rPr/><w:t xml:space="preserve">Effectiveness of storing grain on technology</w:t></w:r></w:p><w:p><w:pPr><w:spacing w:after="0"/><w:numPr><w:ilvl w:val="0"/><w:numId w:val="2"/></w:numPr></w:pPr><w:r><w:rPr/><w:t xml:space="preserve">Long-term effects of protecting cultivated land</w:t></w:r></w:p><w:p><w:pPr><w:spacing w:after="0"/><w:numPr><w:ilvl w:val="0"/><w:numId w:val="2"/></w:numPr></w:pPr><w:r><w:rPr/><w:t xml:space="preserve">Counterarguments to storing grain on the ground</w:t></w:r></w:p><w:p><w:pPr><w:spacing w:after="0"/><w:numPr><w:ilvl w:val="0"/><w:numId w:val="2"/></w:numPr></w:pPr><w:r><w:rPr/><w:t xml:space="preserve">Promotional content related to storing grain</w:t></w:r></w:p><w:p><w:pPr><w:numPr><w:ilvl w:val="0"/><w:numId w:val="2"/></w:numPr></w:pPr><w:r><w:rPr/><w:t xml:space="preserve">Impact of storing grain on cultivated land</w:t></w:r></w:p><w:p><w:pPr><w:pStyle w:val="Heading1"/></w:pPr><w:bookmarkStart w:id="6" w:name="_Toc6"/><w:r><w:t>Report location:</w:t></w:r><w:bookmarkEnd w:id="6"/></w:p><w:p><w:hyperlink r:id="rId8" w:history="1"><w:r><w:rPr><w:color w:val="2980b9"/><w:u w:val="single"/></w:rPr><w:t xml:space="preserve">https://www.fullpicture.app/item/a5b3230a026da547741ed1174a721342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C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I5NzcwNTE3Nw==&amp;mid=2247509980&amp;idx=2&amp;sn=d569ea14f8302e78163924fa9cd963a3&amp;chksm=ecb3ec6adbc4657c4eb02b212d405dcb09f617adf5063df400dc0261250b2f335c515cf2610e&amp;scene=27" TargetMode="External"/><Relationship Id="rId8" Type="http://schemas.openxmlformats.org/officeDocument/2006/relationships/hyperlink" Target="https://www.fullpicture.app/item/a5b3230a026da547741ed1174a721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2023-02-23T02:18:01+01:00</dcterms:created>
  <dcterms:modified xsi:type="dcterms:W3CDTF">2023-02-23T02:18:01+01:00</dcterms:modified>
</cp:coreProperties>
</file>

<file path=docProps/custom.xml><?xml version="1.0" encoding="utf-8"?>
<Properties xmlns="http://schemas.openxmlformats.org/officeDocument/2006/custom-properties" xmlns:vt="http://schemas.openxmlformats.org/officeDocument/2006/docPropsVTypes"/>
</file>