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K-Means聚类算法研究综述-【维普官方网站】-www.cqvip.com-维普网</w:t>
      </w:r>
      <w:br/>
      <w:hyperlink r:id="rId7" w:history="1">
        <w:r>
          <w:rPr>
            <w:color w:val="2980b9"/>
            <w:u w:val="single"/>
          </w:rPr>
          <w:t xml:space="preserve">http://www.cqvip.com/qk/91690x/201923/7100390362.html</w:t>
        </w:r>
      </w:hyperlink>
    </w:p>
    <w:p>
      <w:pPr>
        <w:pStyle w:val="Heading1"/>
      </w:pPr>
      <w:bookmarkStart w:id="2" w:name="_Toc2"/>
      <w:r>
        <w:t>Article summary:</w:t>
      </w:r>
      <w:bookmarkEnd w:id="2"/>
    </w:p>
    <w:p>
      <w:pPr>
        <w:jc w:val="both"/>
      </w:pPr>
      <w:r>
        <w:rPr/>
        <w:t xml:space="preserve">1. K-Means algorithm is a partition-based unsupervised learning algorithm with simple thought, good effect and easy realization.</w:t>
      </w:r>
    </w:p>
    <w:p>
      <w:pPr>
        <w:jc w:val="both"/>
      </w:pPr>
      <w:r>
        <w:rPr/>
        <w:t xml:space="preserve">2. This paper summarizes the improvement measures of K-Means algorithm from many aspects, compares it with the traditional K-Means algorithm, and analyzes its advantages and disadvantages.</w:t>
      </w:r>
    </w:p>
    <w:p>
      <w:pPr>
        <w:jc w:val="both"/>
      </w:pPr>
      <w:r>
        <w:rPr/>
        <w:t xml:space="preserve">3. The development direction and trend of K-Means algorithm are prospected.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K-Means clustering algorithm, discussing its advantages and limitations as well as potential improvements to the algorithm. The article is written in a clear and concise manner, providing a comprehensive overview of the topic without any bias or promotional content. The article does not present both sides equally, but rather focuses on the advantages of the K-Means clustering algorithm while noting some of its limitations. It also provides insight into potential risks associated with using this type of clustering algorithm, such as difficulty determining the number of clusters or selecting initial cluster centers. Additionally, it does not explore counterarguments or provide evidence for any claims made in the article. In conclusion, while this article provides a useful overview of the K-Means clustering algorithm, it could benefit from further exploration into counterarguments and evidence for claims made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K-Means clustering algorithm limitations</w:t>
      </w:r>
    </w:p>
    <w:p>
      <w:pPr>
        <w:spacing w:after="0"/>
        <w:numPr>
          <w:ilvl w:val="0"/>
          <w:numId w:val="2"/>
        </w:numPr>
      </w:pPr>
      <w:r>
        <w:rPr/>
        <w:t xml:space="preserve">K-Means clustering algorithm risks</w:t>
      </w:r>
    </w:p>
    <w:p>
      <w:pPr>
        <w:spacing w:after="0"/>
        <w:numPr>
          <w:ilvl w:val="0"/>
          <w:numId w:val="2"/>
        </w:numPr>
      </w:pPr>
      <w:r>
        <w:rPr/>
        <w:t xml:space="preserve">Determining number of clusters</w:t>
      </w:r>
    </w:p>
    <w:p>
      <w:pPr>
        <w:spacing w:after="0"/>
        <w:numPr>
          <w:ilvl w:val="0"/>
          <w:numId w:val="2"/>
        </w:numPr>
      </w:pPr>
      <w:r>
        <w:rPr/>
        <w:t xml:space="preserve">Selecting initial cluster centers</w:t>
      </w:r>
    </w:p>
    <w:p>
      <w:pPr>
        <w:spacing w:after="0"/>
        <w:numPr>
          <w:ilvl w:val="0"/>
          <w:numId w:val="2"/>
        </w:numPr>
      </w:pPr>
      <w:r>
        <w:rPr/>
        <w:t xml:space="preserve">Counterarguments to K-Means clustering</w:t>
      </w:r>
    </w:p>
    <w:p>
      <w:pPr>
        <w:numPr>
          <w:ilvl w:val="0"/>
          <w:numId w:val="2"/>
        </w:numPr>
      </w:pPr>
      <w:r>
        <w:rPr/>
        <w:t xml:space="preserve">Evidence for K-Means clustering</w:t>
      </w:r>
    </w:p>
    <w:p>
      <w:pPr>
        <w:pStyle w:val="Heading1"/>
      </w:pPr>
      <w:bookmarkStart w:id="6" w:name="_Toc6"/>
      <w:r>
        <w:t>Report location:</w:t>
      </w:r>
      <w:bookmarkEnd w:id="6"/>
    </w:p>
    <w:p>
      <w:hyperlink r:id="rId8" w:history="1">
        <w:r>
          <w:rPr>
            <w:color w:val="2980b9"/>
            <w:u w:val="single"/>
          </w:rPr>
          <w:t xml:space="preserve">https://www.fullpicture.app/item/a5b411a389a5b70908165e4c0e4587aa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0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1690x/201923/7100390362.html" TargetMode="External"/><Relationship Id="rId8" Type="http://schemas.openxmlformats.org/officeDocument/2006/relationships/hyperlink" Target="https://www.fullpicture.app/item/a5b411a389a5b70908165e4c0e458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2023-02-20T08:32:12+01:00</dcterms:created>
  <dcterms:modified xsi:type="dcterms:W3CDTF">2023-02-20T08:32:12+01:00</dcterms:modified>
</cp:coreProperties>
</file>

<file path=docProps/custom.xml><?xml version="1.0" encoding="utf-8"?>
<Properties xmlns="http://schemas.openxmlformats.org/officeDocument/2006/custom-properties" xmlns:vt="http://schemas.openxmlformats.org/officeDocument/2006/docPropsVTypes"/>
</file>