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structure and microwave magnetic properties of MgZn ferrite by Cd 2+ ion substitution for LTCC applications</w:t>
      </w:r>
      <w:br/>
      <w:hyperlink r:id="rId7" w:history="1">
        <w:r>
          <w:rPr>
            <w:color w:val="2980b9"/>
            <w:u w:val="single"/>
          </w:rPr>
          <w:t xml:space="preserve">https://schlr.cnki.net/en/Detail/index/GARJ2020/SJES380460D8741E647255A0E29006D42EC9</w:t>
        </w:r>
      </w:hyperlink>
    </w:p>
    <w:p>
      <w:pPr>
        <w:pStyle w:val="Heading1"/>
      </w:pPr>
      <w:bookmarkStart w:id="2" w:name="_Toc2"/>
      <w:r>
        <w:t>Article summary:</w:t>
      </w:r>
      <w:bookmarkEnd w:id="2"/>
    </w:p>
    <w:p>
      <w:pPr>
        <w:jc w:val="both"/>
      </w:pPr>
      <w:r>
        <w:rPr/>
        <w:t xml:space="preserve">1. This article examines the effects of Cd2+ ion substitution on the structure and microwave magnetic properties of MgZn ferrite for LTCC applications.</w:t>
      </w:r>
    </w:p>
    <w:p>
      <w:pPr>
        <w:jc w:val="both"/>
      </w:pPr>
      <w:r>
        <w:rPr/>
        <w:t xml:space="preserve">2. Results show that a small amount of Cd2+ ions does not change the phase composition of MgZn ferrite, but excessive Cd2+ ions and Fe3+ ions form CdFe2O4, which affects the microstructure, density, and magnetic properties.</w:t>
      </w:r>
    </w:p>
    <w:p>
      <w:pPr>
        <w:jc w:val="both"/>
      </w:pPr>
      <w:r>
        <w:rPr/>
        <w:t xml:space="preserve">3. The addition of a suitable amount of Cd2+ ions can lead to narrow ΔH (~228.2 Oe) and excellent magnetic conductivity (~56.6 @ 1MHz ~ 20MHz) at 920°C sintering temperature with a high cutoff frequency (~100MHz).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effects of Cd2+ ion substitution on the structure and microwave magnetic properties of MgZn ferrite for LTCC applications. The authors present their findings in a clear and concise manner, providing evidence to support their claims. The article is well-structured and easy to follow, making it accessible to readers from different backgrounds. </w:t>
      </w:r>
    </w:p>
    <w:p>
      <w:pPr>
        <w:jc w:val="both"/>
      </w:pPr>
      <w:r>
        <w:rPr/>
        <w:t xml:space="preserve">The authors have done an extensive review of relevant literature to provide context for their research, as well as to identify potential biases or one-sided reporting in previous studies. They also provide detailed descriptions of their experimental methods and results, allowing readers to evaluate the reliability and accuracy of their findings. </w:t>
      </w:r>
    </w:p>
    <w:p>
      <w:pPr>
        <w:jc w:val="both"/>
      </w:pPr>
      <w:r>
        <w:rPr/>
        <w:t xml:space="preserve">The article does not appear to be biased or promotional in any way; however, there are some points that could be further explored or discussed more thoroughly. For example, while the authors discuss how Cd2+ ion substitution affects the microstructure and magnetic properties, they do not address possible risks associated with this process or explore counterarguments that may exist against it. Additionally, while they provide evidence for their claims regarding ΔH values at 956GHz frequency, they do not provide evidence for other frequencies or conditions that may affect these values. </w:t>
      </w:r>
    </w:p>
    <w:p>
      <w:pPr>
        <w:jc w:val="both"/>
      </w:pPr>
      <w:r>
        <w:rPr/>
        <w:t xml:space="preserve">In conclusion, this article provides an informative overview on the effects of Cd2+ ion substitution on MgZn ferrite structure and microwave magnetic properties for LTCC applications. While it is generally reliable and trustworthy overall, there are some areas where further exploration could be beneficial in order to gain a better understanding of this topic.</w:t>
      </w:r>
    </w:p>
    <w:p>
      <w:pPr>
        <w:pStyle w:val="Heading1"/>
      </w:pPr>
      <w:bookmarkStart w:id="5" w:name="_Toc5"/>
      <w:r>
        <w:t>Topics for further research:</w:t>
      </w:r>
      <w:bookmarkEnd w:id="5"/>
    </w:p>
    <w:p>
      <w:pPr>
        <w:spacing w:after="0"/>
        <w:numPr>
          <w:ilvl w:val="0"/>
          <w:numId w:val="2"/>
        </w:numPr>
      </w:pPr>
      <w:r>
        <w:rPr/>
        <w:t xml:space="preserve">Cd2+ ion substitution risks </w:t>
      </w:r>
    </w:p>
    <w:p>
      <w:pPr>
        <w:spacing w:after="0"/>
        <w:numPr>
          <w:ilvl w:val="0"/>
          <w:numId w:val="2"/>
        </w:numPr>
      </w:pPr>
      <w:r>
        <w:rPr/>
        <w:t xml:space="preserve">Counterarguments against Cd2+ ion substitution </w:t>
      </w:r>
    </w:p>
    <w:p>
      <w:pPr>
        <w:spacing w:after="0"/>
        <w:numPr>
          <w:ilvl w:val="0"/>
          <w:numId w:val="2"/>
        </w:numPr>
      </w:pPr>
      <w:r>
        <w:rPr/>
        <w:t xml:space="preserve">Effects of Cd2+ ion substitution on ferrite structure </w:t>
      </w:r>
    </w:p>
    <w:p>
      <w:pPr>
        <w:spacing w:after="0"/>
        <w:numPr>
          <w:ilvl w:val="0"/>
          <w:numId w:val="2"/>
        </w:numPr>
      </w:pPr>
      <w:r>
        <w:rPr/>
        <w:t xml:space="preserve">Magnetic properties of MgZn ferrite at different frequencies </w:t>
      </w:r>
    </w:p>
    <w:p>
      <w:pPr>
        <w:spacing w:after="0"/>
        <w:numPr>
          <w:ilvl w:val="0"/>
          <w:numId w:val="2"/>
        </w:numPr>
      </w:pPr>
      <w:r>
        <w:rPr/>
        <w:t xml:space="preserve">LTCC applications of MgZn ferrite </w:t>
      </w:r>
    </w:p>
    <w:p>
      <w:pPr>
        <w:numPr>
          <w:ilvl w:val="0"/>
          <w:numId w:val="2"/>
        </w:numPr>
      </w:pPr>
      <w:r>
        <w:rPr/>
        <w:t xml:space="preserve">Microwave magnetic properties of MgZn ferrite with Cd2+ ion substitution</w:t>
      </w:r>
    </w:p>
    <w:p>
      <w:pPr>
        <w:pStyle w:val="Heading1"/>
      </w:pPr>
      <w:bookmarkStart w:id="6" w:name="_Toc6"/>
      <w:r>
        <w:t>Report location:</w:t>
      </w:r>
      <w:bookmarkEnd w:id="6"/>
    </w:p>
    <w:p>
      <w:hyperlink r:id="rId8" w:history="1">
        <w:r>
          <w:rPr>
            <w:color w:val="2980b9"/>
            <w:u w:val="single"/>
          </w:rPr>
          <w:t xml:space="preserve">https://www.fullpicture.app/item/a5c4e6011ae870cd5d99ebc1cf9a6e21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9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JES380460D8741E647255A0E29006D42EC9" TargetMode="External"/><Relationship Id="rId8" Type="http://schemas.openxmlformats.org/officeDocument/2006/relationships/hyperlink" Target="https://www.fullpicture.app/item/a5c4e6011ae870cd5d99ebc1cf9a6e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2023-02-24T00:22:47+01:00</dcterms:created>
  <dcterms:modified xsi:type="dcterms:W3CDTF">2023-02-24T00:22:47+01:00</dcterms:modified>
</cp:coreProperties>
</file>

<file path=docProps/custom.xml><?xml version="1.0" encoding="utf-8"?>
<Properties xmlns="http://schemas.openxmlformats.org/officeDocument/2006/custom-properties" xmlns:vt="http://schemas.openxmlformats.org/officeDocument/2006/docPropsVTypes"/>
</file>