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twenty-first-century projections of El Niño and related precipitation variability | Nature</w:t>
      </w:r>
      <w:br/>
      <w:hyperlink r:id="rId7" w:history="1">
        <w:r>
          <w:rPr>
            <w:color w:val="2980b9"/>
            <w:u w:val="single"/>
          </w:rPr>
          <w:t xml:space="preserve">https://wwwnature.53yu.com/articles/nature12580</w:t>
        </w:r>
      </w:hyperlink>
    </w:p>
    <w:p>
      <w:pPr>
        <w:pStyle w:val="Heading1"/>
      </w:pPr>
      <w:bookmarkStart w:id="2" w:name="_Toc2"/>
      <w:r>
        <w:t>Article summary:</w:t>
      </w:r>
      <w:bookmarkEnd w:id="2"/>
    </w:p>
    <w:p>
      <w:pPr>
        <w:jc w:val="both"/>
      </w:pPr>
      <w:r>
        <w:rPr/>
        <w:t xml:space="preserve">1. The El Niño-Southern Oscillation (ENSO) has a significant impact on global climate, including rainfall, severe weather, agricultural production, ecosystems and disease.</w:t>
      </w:r>
    </w:p>
    <w:p>
      <w:pPr>
        <w:jc w:val="both"/>
      </w:pPr>
      <w:r>
        <w:rPr/>
        <w:t xml:space="preserve">2. Recent climate models suggest that there will be changes in the spatial patterns of year-to-year ENSO-driven variability in both surface temperature and precipitation by the mid to late 21st century.</w:t>
      </w:r>
    </w:p>
    <w:p>
      <w:pPr>
        <w:jc w:val="both"/>
      </w:pPr>
      <w:r>
        <w:rPr/>
        <w:t xml:space="preserve">3. Experiments with an Atmospheric General Circulation Model reveal that robust projected changes in precipitation anomalies during El Niño years are primarily determined by a nonlinear response to surface global warming.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one of the most prestigious scientific journals. The authors provide evidence for their claims from two recent generations of climate models and experiments with an Atmospheric General Circulation Model. The article also provides citations for further reading on the topic.</w:t>
      </w:r>
    </w:p>
    <w:p>
      <w:pPr>
        <w:jc w:val="both"/>
      </w:pPr>
      <w:r>
        <w:rPr/>
        <w:t xml:space="preserve">However, there are some potential biases in the article which should be noted. Firstly, the authors focus solely on the effects of El Niño and do not explore any other possible sources of variability in precipitation or surface temperature. Secondly, they only consider four different scenarios for CO2 and other radiatively active gases which may not be comprehensive enough to capture all possible outcomes of future climate change. Finally, while they acknowledge that further human-forced changes in the Earth’s climate system seem inevitable, they do not discuss any potential risks associated with these changes or how they might be mitigated.</w:t>
      </w:r>
    </w:p>
    <w:p>
      <w:pPr>
        <w:pStyle w:val="Heading1"/>
      </w:pPr>
      <w:bookmarkStart w:id="5" w:name="_Toc5"/>
      <w:r>
        <w:t>Topics for further research:</w:t>
      </w:r>
      <w:bookmarkEnd w:id="5"/>
    </w:p>
    <w:p>
      <w:pPr>
        <w:spacing w:after="0"/>
        <w:numPr>
          <w:ilvl w:val="0"/>
          <w:numId w:val="2"/>
        </w:numPr>
      </w:pPr>
      <w:r>
        <w:rPr/>
        <w:t xml:space="preserve">Impacts of El Niño on global climate</w:t>
      </w:r>
    </w:p>
    <w:p>
      <w:pPr>
        <w:spacing w:after="0"/>
        <w:numPr>
          <w:ilvl w:val="0"/>
          <w:numId w:val="2"/>
        </w:numPr>
      </w:pPr>
      <w:r>
        <w:rPr/>
        <w:t xml:space="preserve">Future climate change scenarios</w:t>
      </w:r>
    </w:p>
    <w:p>
      <w:pPr>
        <w:spacing w:after="0"/>
        <w:numPr>
          <w:ilvl w:val="0"/>
          <w:numId w:val="2"/>
        </w:numPr>
      </w:pPr>
      <w:r>
        <w:rPr/>
        <w:t xml:space="preserve">Risks of climate change</w:t>
      </w:r>
    </w:p>
    <w:p>
      <w:pPr>
        <w:spacing w:after="0"/>
        <w:numPr>
          <w:ilvl w:val="0"/>
          <w:numId w:val="2"/>
        </w:numPr>
      </w:pPr>
      <w:r>
        <w:rPr/>
        <w:t xml:space="preserve">Mitigation strategies for climate change</w:t>
      </w:r>
    </w:p>
    <w:p>
      <w:pPr>
        <w:spacing w:after="0"/>
        <w:numPr>
          <w:ilvl w:val="0"/>
          <w:numId w:val="2"/>
        </w:numPr>
      </w:pPr>
      <w:r>
        <w:rPr/>
        <w:t xml:space="preserve">Atmospheric General Circulation Model</w:t>
      </w:r>
    </w:p>
    <w:p>
      <w:pPr>
        <w:numPr>
          <w:ilvl w:val="0"/>
          <w:numId w:val="2"/>
        </w:numPr>
      </w:pPr>
      <w:r>
        <w:rPr/>
        <w:t xml:space="preserve">Radiatively active gases and climate change</w:t>
      </w:r>
    </w:p>
    <w:p>
      <w:pPr>
        <w:pStyle w:val="Heading1"/>
      </w:pPr>
      <w:bookmarkStart w:id="6" w:name="_Toc6"/>
      <w:r>
        <w:t>Report location:</w:t>
      </w:r>
      <w:bookmarkEnd w:id="6"/>
    </w:p>
    <w:p>
      <w:hyperlink r:id="rId8" w:history="1">
        <w:r>
          <w:rPr>
            <w:color w:val="2980b9"/>
            <w:u w:val="single"/>
          </w:rPr>
          <w:t xml:space="preserve">https://www.fullpicture.app/item/a5deae3a43c4bf9041a451b7539e1bf0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9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nature12580" TargetMode="External"/><Relationship Id="rId8" Type="http://schemas.openxmlformats.org/officeDocument/2006/relationships/hyperlink" Target="https://www.fullpicture.app/item/a5deae3a43c4bf9041a451b7539e1b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2023-03-05T17:20:08+01:00</dcterms:created>
  <dcterms:modified xsi:type="dcterms:W3CDTF">2023-03-05T17:20:08+01:00</dcterms:modified>
</cp:coreProperties>
</file>

<file path=docProps/custom.xml><?xml version="1.0" encoding="utf-8"?>
<Properties xmlns="http://schemas.openxmlformats.org/officeDocument/2006/custom-properties" xmlns:vt="http://schemas.openxmlformats.org/officeDocument/2006/docPropsVTypes"/>
</file>