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Archetypical patterns and trajectories of land systems in Europe | SpringerLink</w:t>
      </w:r>
      <w:br/>
      <w:hyperlink r:id="rId7" w:history="1">
        <w:r>
          <w:rPr>
            <w:color w:val="2980b9"/>
            <w:u w:val="single"/>
          </w:rPr>
          <w:t xml:space="preserve">https://link.springer.com/article/10.1007/s10113-015-0907-x</w:t>
        </w:r>
      </w:hyperlink>
    </w:p>
    <w:p>
      <w:pPr>
        <w:pStyle w:val="Heading1"/>
      </w:pPr>
      <w:bookmarkStart w:id="2" w:name="_Toc2"/>
      <w:r>
        <w:t>Article summary:</w:t>
      </w:r>
      <w:bookmarkEnd w:id="2"/>
    </w:p>
    <w:p>
      <w:pPr>
        <w:jc w:val="both"/>
      </w:pPr>
      <w:r>
        <w:rPr/>
        <w:t xml:space="preserve">1. The article applies a clustering approach to map land-system archetypes and archetypical change trajectories in Europe between 1990 and 2006.</w:t>
      </w:r>
    </w:p>
    <w:p>
      <w:pPr>
        <w:jc w:val="both"/>
      </w:pPr>
      <w:r>
        <w:rPr/>
        <w:t xml:space="preserve">2. The analysis identified 15 land-system archetypes, with low-intensity archetypes dominating (ca. 55 % coverage) followed by high-intensity archetypes (ca. 26 %).</w:t>
      </w:r>
    </w:p>
    <w:p>
      <w:pPr>
        <w:jc w:val="both"/>
      </w:pPr>
      <w:r>
        <w:rPr/>
        <w:t xml:space="preserve">3. Intensively used and intensifying land systems were particularly widespread in Western Europe, whereas low-intensity and de-intensifying land systems dominated in Europe’s east.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patterns and trajectories of land systems in Europe between 1990 and 2006. The authors have used a clustering approach based on self-organising maps and 12 land-use indicators to map both the land system archetypes for the year 2006, as well as the archetypical change trajectories between 1990 and 2006. The results of this analysis are presented clearly, with detailed explanations of the findings provided throughout the article. </w:t>
      </w:r>
    </w:p>
    <w:p>
      <w:pPr>
        <w:jc w:val="both"/>
      </w:pPr>
      <w:r>
        <w:rPr/>
        <w:t xml:space="preserve">The authors have also considered environmental and socio-economic factors when interpreting their results, which helps to provide further insight into the patterns observed in their data. Furthermore, they have discussed potential implications of their findings for policy makers, suggesting that their results could be used to develop regionalised policies to steer European land systems onto desired pathways. </w:t>
      </w:r>
    </w:p>
    <w:p>
      <w:pPr>
        <w:jc w:val="both"/>
      </w:pPr>
      <w:r>
        <w:rPr/>
        <w:t xml:space="preserve">The only potential issue with this article is that it does not consider any counterarguments or alternative interpretations of its findings; however, this does not significantly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Land system archetypes</w:t>
      </w:r>
    </w:p>
    <w:p>
      <w:pPr>
        <w:spacing w:after="0"/>
        <w:numPr>
          <w:ilvl w:val="0"/>
          <w:numId w:val="2"/>
        </w:numPr>
      </w:pPr>
      <w:r>
        <w:rPr/>
        <w:t xml:space="preserve">Land-use indicators</w:t>
      </w:r>
    </w:p>
    <w:p>
      <w:pPr>
        <w:spacing w:after="0"/>
        <w:numPr>
          <w:ilvl w:val="0"/>
          <w:numId w:val="2"/>
        </w:numPr>
      </w:pPr>
      <w:r>
        <w:rPr/>
        <w:t xml:space="preserve">Self-organising maps</w:t>
      </w:r>
    </w:p>
    <w:p>
      <w:pPr>
        <w:spacing w:after="0"/>
        <w:numPr>
          <w:ilvl w:val="0"/>
          <w:numId w:val="2"/>
        </w:numPr>
      </w:pPr>
      <w:r>
        <w:rPr/>
        <w:t xml:space="preserve">European land systems</w:t>
      </w:r>
    </w:p>
    <w:p>
      <w:pPr>
        <w:spacing w:after="0"/>
        <w:numPr>
          <w:ilvl w:val="0"/>
          <w:numId w:val="2"/>
        </w:numPr>
      </w:pPr>
      <w:r>
        <w:rPr/>
        <w:t xml:space="preserve">Regionalised policies</w:t>
      </w:r>
    </w:p>
    <w:p>
      <w:pPr>
        <w:numPr>
          <w:ilvl w:val="0"/>
          <w:numId w:val="2"/>
        </w:numPr>
      </w:pPr>
      <w:r>
        <w:rPr/>
        <w:t xml:space="preserve">Environmental and socio-economic factors</w:t>
      </w:r>
    </w:p>
    <w:p>
      <w:pPr>
        <w:pStyle w:val="Heading1"/>
      </w:pPr>
      <w:bookmarkStart w:id="6" w:name="_Toc6"/>
      <w:r>
        <w:t>Report location:</w:t>
      </w:r>
      <w:bookmarkEnd w:id="6"/>
    </w:p>
    <w:p>
      <w:hyperlink r:id="rId8" w:history="1">
        <w:r>
          <w:rPr>
            <w:color w:val="2980b9"/>
            <w:u w:val="single"/>
          </w:rPr>
          <w:t xml:space="preserve">https://www.fullpicture.app/item/a5e7c15e059d58a79bd977ac46aa4751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D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13-015-0907-x" TargetMode="External"/><Relationship Id="rId8" Type="http://schemas.openxmlformats.org/officeDocument/2006/relationships/hyperlink" Target="https://www.fullpicture.app/item/a5e7c15e059d58a79bd977ac46aa4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2023-03-06T07:21:08+01:00</dcterms:created>
  <dcterms:modified xsi:type="dcterms:W3CDTF">2023-03-06T07:21:08+01:00</dcterms:modified>
</cp:coreProperties>
</file>

<file path=docProps/custom.xml><?xml version="1.0" encoding="utf-8"?>
<Properties xmlns="http://schemas.openxmlformats.org/officeDocument/2006/custom-properties" xmlns:vt="http://schemas.openxmlformats.org/officeDocument/2006/docPropsVTypes"/>
</file>