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用于精准医学的化学工程细胞 - 化学学会评论（RSC 出版）DOI：10.1039/D2CS00142J</w:t>
      </w:r>
      <w:br/>
      <w:hyperlink r:id="rId7" w:history="1">
        <w:r>
          <w:rPr>
            <w:color w:val="2980b9"/>
            <w:u w:val="single"/>
          </w:rPr>
          <w:t xml:space="preserve">https://pubs.rsc.org/en/content/articlehtml/2023/cs/d2cs00142j</w:t>
        </w:r>
      </w:hyperlink>
    </w:p>
    <w:p>
      <w:pPr>
        <w:pStyle w:val="Heading1"/>
      </w:pPr>
      <w:bookmarkStart w:id="2" w:name="_Toc2"/>
      <w:r>
        <w:t>Article summary:</w:t>
      </w:r>
      <w:bookmarkEnd w:id="2"/>
    </w:p>
    <w:p>
      <w:pPr>
        <w:jc w:val="both"/>
      </w:pPr>
      <w:r>
        <w:rPr/>
        <w:t xml:space="preserve">1. Cell therapy has the potential to address unmet medical needs and revolutionize healthcare.</w:t>
      </w:r>
    </w:p>
    <w:p>
      <w:pPr>
        <w:jc w:val="both"/>
      </w:pPr>
      <w:r>
        <w:rPr/>
        <w:t xml:space="preserve">2. Chemical engineering provides an efficient and easy-to-implement engineering tool to enhance cell features and give them new functions.</w:t>
      </w:r>
    </w:p>
    <w:p>
      <w:pPr>
        <w:jc w:val="both"/>
      </w:pPr>
      <w:r>
        <w:rPr/>
        <w:t xml:space="preserve">3. This article reviews available chemical engineering tools, their applications in advanced diagnostics and precision treatments, as well as current challenges and future opportunities.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use of chemical engineering tools for precision medicine. The authors provide a detailed description of the advantages of cell therapy over traditional treatments, as well as the potential applications of chemical engineering tools in enhancing cell features and giving them new functions. The authors also discuss current challenges and future opportunities related to this field, such as developing personalized therapies based on patient needs. </w:t>
      </w:r>
    </w:p>
    <w:p>
      <w:pPr>
        <w:jc w:val="both"/>
      </w:pPr>
      <w:r>
        <w:rPr/>
        <w:t xml:space="preserve">The article does not appear to be biased or one-sided in its reporting, presenting both sides equally with no promotional content or partiality. It also mentions possible risks associated with using chemical engineering tools for precision medicine, such as decreased cell viability following transplantation or failure to perform desired functions due to complex regulatory factors or physical barriers present in the physiological environment. </w:t>
      </w:r>
    </w:p>
    <w:p>
      <w:pPr>
        <w:jc w:val="both"/>
      </w:pPr>
      <w:r>
        <w:rPr/>
        <w:t xml:space="preserve">The only potential issue with the article is that it does not explore any counterarguments or missing points of consideration related to using chemical engineering tools for precision medicine. However, given that this is a review article rather than an opinion piece, this is understandable and does not detract from its overall reliability and trustworthiness.</w:t>
      </w:r>
    </w:p>
    <w:p>
      <w:pPr>
        <w:pStyle w:val="Heading1"/>
      </w:pPr>
      <w:bookmarkStart w:id="5" w:name="_Toc5"/>
      <w:r>
        <w:t>Topics for further research:</w:t>
      </w:r>
      <w:bookmarkEnd w:id="5"/>
    </w:p>
    <w:p>
      <w:pPr>
        <w:spacing w:after="0"/>
        <w:numPr>
          <w:ilvl w:val="0"/>
          <w:numId w:val="2"/>
        </w:numPr>
      </w:pPr>
      <w:r>
        <w:rPr/>
        <w:t xml:space="preserve">Cell therapy risks</w:t>
      </w:r>
    </w:p>
    <w:p>
      <w:pPr>
        <w:spacing w:after="0"/>
        <w:numPr>
          <w:ilvl w:val="0"/>
          <w:numId w:val="2"/>
        </w:numPr>
      </w:pPr>
      <w:r>
        <w:rPr/>
        <w:t xml:space="preserve">Personalized medicine challenges</w:t>
      </w:r>
    </w:p>
    <w:p>
      <w:pPr>
        <w:spacing w:after="0"/>
        <w:numPr>
          <w:ilvl w:val="0"/>
          <w:numId w:val="2"/>
        </w:numPr>
      </w:pPr>
      <w:r>
        <w:rPr/>
        <w:t xml:space="preserve">Regulatory factors in precision medicine</w:t>
      </w:r>
    </w:p>
    <w:p>
      <w:pPr>
        <w:spacing w:after="0"/>
        <w:numPr>
          <w:ilvl w:val="0"/>
          <w:numId w:val="2"/>
        </w:numPr>
      </w:pPr>
      <w:r>
        <w:rPr/>
        <w:t xml:space="preserve">Physiological environment barriers</w:t>
      </w:r>
    </w:p>
    <w:p>
      <w:pPr>
        <w:spacing w:after="0"/>
        <w:numPr>
          <w:ilvl w:val="0"/>
          <w:numId w:val="2"/>
        </w:numPr>
      </w:pPr>
      <w:r>
        <w:rPr/>
        <w:t xml:space="preserve">Cell viability after transplantation</w:t>
      </w:r>
    </w:p>
    <w:p>
      <w:pPr>
        <w:numPr>
          <w:ilvl w:val="0"/>
          <w:numId w:val="2"/>
        </w:numPr>
      </w:pPr>
      <w:r>
        <w:rPr/>
        <w:t xml:space="preserve">Chemical engineering tools applications</w:t>
      </w:r>
    </w:p>
    <w:p>
      <w:pPr>
        <w:pStyle w:val="Heading1"/>
      </w:pPr>
      <w:bookmarkStart w:id="6" w:name="_Toc6"/>
      <w:r>
        <w:t>Report location:</w:t>
      </w:r>
      <w:bookmarkEnd w:id="6"/>
    </w:p>
    <w:p>
      <w:hyperlink r:id="rId8" w:history="1">
        <w:r>
          <w:rPr>
            <w:color w:val="2980b9"/>
            <w:u w:val="single"/>
          </w:rPr>
          <w:t xml:space="preserve">https://www.fullpicture.app/item/a5efd262b40729d0e15de64fb4489b4d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94A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html/2023/cs/d2cs00142j" TargetMode="External"/><Relationship Id="rId8" Type="http://schemas.openxmlformats.org/officeDocument/2006/relationships/hyperlink" Target="https://www.fullpicture.app/item/a5efd262b40729d0e15de64fb4489b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2023-02-22T23:19:20+01:00</dcterms:created>
  <dcterms:modified xsi:type="dcterms:W3CDTF">2023-02-22T23:19:20+01:00</dcterms:modified>
</cp:coreProperties>
</file>

<file path=docProps/custom.xml><?xml version="1.0" encoding="utf-8"?>
<Properties xmlns="http://schemas.openxmlformats.org/officeDocument/2006/custom-properties" xmlns:vt="http://schemas.openxmlformats.org/officeDocument/2006/docPropsVTypes"/>
</file>