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Phénoménologie de la perception et anthropologie … – Anthropologie et Sociétés – Érudit</w:t>
      </w:r>
      <w:br/>
      <w:hyperlink r:id="rId7" w:history="1">
        <w:r>
          <w:rPr>
            <w:color w:val="2980b9"/>
            <w:u w:val="single"/>
          </w:rPr>
          <w:t xml:space="preserve">https://www.erudit.org/en/journals/as/2016-v40-n3-as02898/1038633ar/</w:t>
        </w:r>
      </w:hyperlink>
    </w:p>
    <w:p>
      <w:pPr>
        <w:pStyle w:val="Heading1"/>
      </w:pPr>
      <w:bookmarkStart w:id="2" w:name="_Toc2"/>
      <w:r>
        <w:t>Article summary:</w:t>
      </w:r>
      <w:bookmarkEnd w:id="2"/>
    </w:p>
    <w:p>
      <w:pPr>
        <w:jc w:val="both"/>
      </w:pPr>
      <w:r>
        <w:rPr/>
        <w:t xml:space="preserve">1. Tim Ingold propose une anthropologie enracinée dans l'expérience vécue sensible du parcours, où l'esthétique joue un rôle central.</w:t>
      </w:r>
    </w:p>
    <w:p>
      <w:pPr>
        <w:jc w:val="both"/>
      </w:pPr>
      <w:r>
        <w:rPr/>
        <w:t xml:space="preserve">2. Ernst Cassirer a ouvert la phénoménologie de la perception à l'anthropologie philosophique en intégrant les apports les plus récents en matière d'ethnologie, linguistique, théorie de l'art, histoire et psychologie de la forme.</w:t>
      </w:r>
    </w:p>
    <w:p>
      <w:pPr>
        <w:jc w:val="both"/>
      </w:pPr>
      <w:r>
        <w:rPr/>
        <w:t xml:space="preserve">3. Les formes symboliques sont complémentaires et se compensent sans hiérarchie, chacune illustrant une fonction de sens déterminée qui naît quand l'homme sépare et articule différents espaces et signifiants.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analyse critique de la relation entre phénoménologie de la perception et anthropologie, en se concentrant sur les travaux de Tim Ingold et Ernst Cassirer. L'auteur souligne l'importance de l'esthétique dans cette relation, ainsi que la nécessité d'une approche morphologique renouvelée pour intégrer les théories du vivant et de la culture.</w:t>
      </w:r>
    </w:p>
    <w:p>
      <w:pPr>
        <w:jc w:val="both"/>
      </w:pPr>
      <w:r>
        <w:rPr/>
        <w:t xml:space="preserve"/>
      </w:r>
    </w:p>
    <w:p>
      <w:pPr>
        <w:jc w:val="both"/>
      </w:pPr>
      <w:r>
        <w:rPr/>
        <w:t xml:space="preserve">Cependant, l'article manque d'une présentation claire des arguments avancés par Ingold et Cassirer, ce qui peut rendre difficile la compréhension pour les lecteurs qui ne sont pas familiers avec leurs travaux. De plus, l'auteur ne fournit pas suffisamment de preuves pour étayer certaines affirmations, telles que l'influence des paradigmes biologiques sur l'anthropologie d'Ingold.</w:t>
      </w:r>
    </w:p>
    <w:p>
      <w:pPr>
        <w:jc w:val="both"/>
      </w:pPr>
      <w:r>
        <w:rPr/>
        <w:t xml:space="preserve"/>
      </w:r>
    </w:p>
    <w:p>
      <w:pPr>
        <w:jc w:val="both"/>
      </w:pPr>
      <w:r>
        <w:rPr/>
        <w:t xml:space="preserve">En outre, il est important de noter que l'article semble avoir un biais en faveur des travaux d'Ingold et Cassirer, sans explorer suffisamment les critiques ou les points de vue alternatifs. Par exemple, il n'y a pas de discussion sur les limites potentielles d'une approche morphologique ou sur les critiques émises à l'encontre des travaux de Cassirer.</w:t>
      </w:r>
    </w:p>
    <w:p>
      <w:pPr>
        <w:jc w:val="both"/>
      </w:pPr>
      <w:r>
        <w:rPr/>
        <w:t xml:space="preserve"/>
      </w:r>
    </w:p>
    <w:p>
      <w:pPr>
        <w:jc w:val="both"/>
      </w:pPr>
      <w:r>
        <w:rPr/>
        <w:t xml:space="preserve">Enfin, bien que l'article soit publié dans une revue universitaire réputée (Anthropologie et Sociétés), il y a un certain nombre d'erreurs typographiques et grammaticales qui peuvent affecter la crédibilité du texte.</w:t>
      </w:r>
    </w:p>
    <w:p>
      <w:pPr>
        <w:pStyle w:val="Heading1"/>
      </w:pPr>
      <w:bookmarkStart w:id="5" w:name="_Toc5"/>
      <w:r>
        <w:t>Topics for further research:</w:t>
      </w:r>
      <w:bookmarkEnd w:id="5"/>
    </w:p>
    <w:p>
      <w:pPr>
        <w:spacing w:after="0"/>
        <w:numPr>
          <w:ilvl w:val="0"/>
          <w:numId w:val="2"/>
        </w:numPr>
      </w:pPr>
      <w:r>
        <w:rPr/>
        <w:t xml:space="preserve">Critiques des travaux de Tim Ingold et Ernst Cassirer en anthropologie
</w:t>
      </w:r>
    </w:p>
    <w:p>
      <w:pPr>
        <w:spacing w:after="0"/>
        <w:numPr>
          <w:ilvl w:val="0"/>
          <w:numId w:val="2"/>
        </w:numPr>
      </w:pPr>
      <w:r>
        <w:rPr/>
        <w:t xml:space="preserve">Limites potentielles d'une approche morphologique en anthropologie
</w:t>
      </w:r>
    </w:p>
    <w:p>
      <w:pPr>
        <w:spacing w:after="0"/>
        <w:numPr>
          <w:ilvl w:val="0"/>
          <w:numId w:val="2"/>
        </w:numPr>
      </w:pPr>
      <w:r>
        <w:rPr/>
        <w:t xml:space="preserve">Théories alternatives sur la relation entre phénoménologie de la perception et anthropologie
</w:t>
      </w:r>
    </w:p>
    <w:p>
      <w:pPr>
        <w:spacing w:after="0"/>
        <w:numPr>
          <w:ilvl w:val="0"/>
          <w:numId w:val="2"/>
        </w:numPr>
      </w:pPr>
      <w:r>
        <w:rPr/>
        <w:t xml:space="preserve">Influence des paradigmes biologiques sur l'anthropologie contemporaine
</w:t>
      </w:r>
    </w:p>
    <w:p>
      <w:pPr>
        <w:spacing w:after="0"/>
        <w:numPr>
          <w:ilvl w:val="0"/>
          <w:numId w:val="2"/>
        </w:numPr>
      </w:pPr>
      <w:r>
        <w:rPr/>
        <w:t xml:space="preserve">Débats sur l'esthétique en anthropologie
</w:t>
      </w:r>
    </w:p>
    <w:p>
      <w:pPr>
        <w:numPr>
          <w:ilvl w:val="0"/>
          <w:numId w:val="2"/>
        </w:numPr>
      </w:pPr>
      <w:r>
        <w:rPr/>
        <w:t xml:space="preserve">Importance de la culture dans l'étude du vivant en anthropologie</w:t>
      </w:r>
    </w:p>
    <w:p>
      <w:pPr>
        <w:pStyle w:val="Heading1"/>
      </w:pPr>
      <w:bookmarkStart w:id="6" w:name="_Toc6"/>
      <w:r>
        <w:t>Report location:</w:t>
      </w:r>
      <w:bookmarkEnd w:id="6"/>
    </w:p>
    <w:p>
      <w:hyperlink r:id="rId8" w:history="1">
        <w:r>
          <w:rPr>
            <w:color w:val="2980b9"/>
            <w:u w:val="single"/>
          </w:rPr>
          <w:t xml:space="preserve">https://www.fullpicture.app/item/a5f52f7c53f9f6bf0999f7384c15038c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C2D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rudit.org/en/journals/as/2016-v40-n3-as02898/1038633ar/" TargetMode="External"/><Relationship Id="rId8" Type="http://schemas.openxmlformats.org/officeDocument/2006/relationships/hyperlink" Target="https://www.fullpicture.app/item/a5f52f7c53f9f6bf0999f7384c1503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2024-01-06T05:08:40+01:00</dcterms:created>
  <dcterms:modified xsi:type="dcterms:W3CDTF">2024-01-06T05:08:40+01:00</dcterms:modified>
</cp:coreProperties>
</file>

<file path=docProps/custom.xml><?xml version="1.0" encoding="utf-8"?>
<Properties xmlns="http://schemas.openxmlformats.org/officeDocument/2006/custom-properties" xmlns:vt="http://schemas.openxmlformats.org/officeDocument/2006/docPropsVTypes"/>
</file>