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Lipid-encapsulated siRNA for hepatocyte-directed treatment of advanced liver disease | Cell Death &amp; Disease</w:t>
      </w:r>
      <w:br/>
      <w:hyperlink r:id="rId7" w:history="1">
        <w:r>
          <w:rPr>
            <w:color w:val="2980b9"/>
            <w:u w:val="single"/>
          </w:rPr>
          <w:t xml:space="preserve">https://www.nature.com/articles/s41419-020-2571-4</w:t>
        </w:r>
      </w:hyperlink>
    </w:p>
    <w:p>
      <w:pPr>
        <w:pStyle w:val="Heading1"/>
      </w:pPr>
      <w:bookmarkStart w:id="2" w:name="_Toc2"/>
      <w:r>
        <w:t>Article summary:</w:t>
      </w:r>
      <w:bookmarkEnd w:id="2"/>
    </w:p>
    <w:p>
      <w:pPr>
        <w:jc w:val="both"/>
      </w:pPr>
      <w:r>
        <w:rPr/>
        <w:t xml:space="preserve">1. Lipid-based delivery systems using cationic or ionizable lipids have recently been understood at greater depth and are promising tools for siRNA delivery.</w:t>
      </w:r>
    </w:p>
    <w:p>
      <w:pPr>
        <w:jc w:val="both"/>
      </w:pPr>
      <w:r>
        <w:rPr/>
        <w:t xml:space="preserve">2. Apolipoprotein E (ApoE) binds to the low-density lipoprotein receptor (LDLR), which is strongly expressed on the outer membrane of hepatocytes, allowing LNPs to target hepatocytes in a targeted manner.</w:t>
      </w:r>
    </w:p>
    <w:p>
      <w:pPr>
        <w:jc w:val="both"/>
      </w:pPr>
      <w:r>
        <w:rPr/>
        <w:t xml:space="preserve">3. This study explored the therapeutic potential of targeting hepatocytes in HCC, using LNP-based delivery of small interfering RNA (siRNA) directed against Jnk2 (siJnk2-LNP).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lipid-encapsulated siRNA for hepatocyte-directed treatment of advanced liver disease, with a focus on its potential use in treating hepatocellular carcinoma (HCC). The article is well written and provides a comprehensive overview of the current state of research into this area. The authors provide evidence to support their claims and cite relevant studies to back up their assertions. </w:t>
      </w:r>
    </w:p>
    <w:p>
      <w:pPr>
        <w:jc w:val="both"/>
      </w:pPr>
      <w:r>
        <w:rPr/>
        <w:t xml:space="preserve">The article does not appear to be biased or one-sided, as it presents both sides of the argument fairly and objectively. It also does not appear to contain any promotional content or partiality towards any particular viewpoint. Furthermore, the authors note possible risks associated with this type of treatment, such as immunogenicity and side effects. </w:t>
      </w:r>
    </w:p>
    <w:p>
      <w:pPr>
        <w:jc w:val="both"/>
      </w:pPr>
      <w:r>
        <w:rPr/>
        <w:t xml:space="preserve">The only potential issue with this article is that it does not explore any counterarguments or alternative treatments for advanced liver disease. While this is understandable given the scope of the article, it would have been beneficial if some other treatments had been discussed as well. Additionally, there could have been more discussion about how this type of treatment could be used in combination with other treatments for advanced liver disease. </w:t>
      </w:r>
    </w:p>
    <w:p>
      <w:pPr>
        <w:jc w:val="both"/>
      </w:pPr>
      <w:r>
        <w:rPr/>
        <w:t xml:space="preserve">In conclusion, this article provides a comprehensive overview of lipid-encapsulated siRNA for hepatocyte-directed treatment of advanced liver disease and appears to be reliable and trustworthy overall.</w:t>
      </w:r>
    </w:p>
    <w:p>
      <w:pPr>
        <w:pStyle w:val="Heading1"/>
      </w:pPr>
      <w:bookmarkStart w:id="5" w:name="_Toc5"/>
      <w:r>
        <w:t>Topics for further research:</w:t>
      </w:r>
      <w:bookmarkEnd w:id="5"/>
    </w:p>
    <w:p>
      <w:pPr>
        <w:spacing w:after="0"/>
        <w:numPr>
          <w:ilvl w:val="0"/>
          <w:numId w:val="2"/>
        </w:numPr>
      </w:pPr>
      <w:r>
        <w:rPr/>
        <w:t xml:space="preserve">Alternative treatments for advanced liver disease</w:t>
      </w:r>
    </w:p>
    <w:p>
      <w:pPr>
        <w:spacing w:after="0"/>
        <w:numPr>
          <w:ilvl w:val="0"/>
          <w:numId w:val="2"/>
        </w:numPr>
      </w:pPr>
      <w:r>
        <w:rPr/>
        <w:t xml:space="preserve">Combination therapies for advanced liver disease</w:t>
      </w:r>
    </w:p>
    <w:p>
      <w:pPr>
        <w:spacing w:after="0"/>
        <w:numPr>
          <w:ilvl w:val="0"/>
          <w:numId w:val="2"/>
        </w:numPr>
      </w:pPr>
      <w:r>
        <w:rPr/>
        <w:t xml:space="preserve">Immunogenicity of lipid-encapsulated siRNA</w:t>
      </w:r>
    </w:p>
    <w:p>
      <w:pPr>
        <w:spacing w:after="0"/>
        <w:numPr>
          <w:ilvl w:val="0"/>
          <w:numId w:val="2"/>
        </w:numPr>
      </w:pPr>
      <w:r>
        <w:rPr/>
        <w:t xml:space="preserve">Side effects of lipid-encapsulated siRNA</w:t>
      </w:r>
    </w:p>
    <w:p>
      <w:pPr>
        <w:spacing w:after="0"/>
        <w:numPr>
          <w:ilvl w:val="0"/>
          <w:numId w:val="2"/>
        </w:numPr>
      </w:pPr>
      <w:r>
        <w:rPr/>
        <w:t xml:space="preserve">Clinical trials of lipid-encapsulated siRNA</w:t>
      </w:r>
    </w:p>
    <w:p>
      <w:pPr>
        <w:numPr>
          <w:ilvl w:val="0"/>
          <w:numId w:val="2"/>
        </w:numPr>
      </w:pPr>
      <w:r>
        <w:rPr/>
        <w:t xml:space="preserve">Cost-effectiveness of lipid-encapsulated siRNA</w:t>
      </w:r>
    </w:p>
    <w:p>
      <w:pPr>
        <w:pStyle w:val="Heading1"/>
      </w:pPr>
      <w:bookmarkStart w:id="6" w:name="_Toc6"/>
      <w:r>
        <w:t>Report location:</w:t>
      </w:r>
      <w:bookmarkEnd w:id="6"/>
    </w:p>
    <w:p>
      <w:hyperlink r:id="rId8" w:history="1">
        <w:r>
          <w:rPr>
            <w:color w:val="2980b9"/>
            <w:u w:val="single"/>
          </w:rPr>
          <w:t xml:space="preserve">https://www.fullpicture.app/item/a60b73d29d3d684ba6642386401be52b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CB2C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19-020-2571-4" TargetMode="External"/><Relationship Id="rId8" Type="http://schemas.openxmlformats.org/officeDocument/2006/relationships/hyperlink" Target="https://www.fullpicture.app/item/a60b73d29d3d684ba6642386401be5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2023-02-23T22:16:30+01:00</dcterms:created>
  <dcterms:modified xsi:type="dcterms:W3CDTF">2023-02-23T22:16:30+01:00</dcterms:modified>
</cp:coreProperties>
</file>

<file path=docProps/custom.xml><?xml version="1.0" encoding="utf-8"?>
<Properties xmlns="http://schemas.openxmlformats.org/officeDocument/2006/custom-properties" xmlns:vt="http://schemas.openxmlformats.org/officeDocument/2006/docPropsVTypes"/>
</file>