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Index to readings: Artificial Intelligence and the Law (LAWS90145_2023_MAR)</w:t>
      </w:r>
      <w:br/>
      <w:hyperlink r:id="rId7" w:history="1">
        <w:r>
          <w:rPr>
            <w:color w:val="2980b9"/>
            <w:u w:val="single"/>
          </w:rPr>
          <w:t xml:space="preserve">https://canvas.lms.unimelb.edu.au/courses/157215/pages/index-to-readings?module_item_id=4396763</w:t>
        </w:r>
      </w:hyperlink>
    </w:p>
    <w:p>
      <w:pPr>
        <w:pStyle w:val="Heading1"/>
      </w:pPr>
      <w:bookmarkStart w:id="2" w:name="_Toc2"/>
      <w:r>
        <w:t>Article summary:</w:t>
      </w:r>
      <w:bookmarkEnd w:id="2"/>
    </w:p>
    <w:p>
      <w:pPr>
        <w:jc w:val="both"/>
      </w:pPr>
      <w:r>
        <w:rPr/>
        <w:t xml:space="preserve">1. This article provides an index to readings related to Artificial Intelligence and the Law (LAWS90145_2023_MAR).</w:t>
      </w:r>
    </w:p>
    <w:p>
      <w:pPr>
        <w:jc w:val="both"/>
      </w:pPr>
      <w:r>
        <w:rPr/>
        <w:t xml:space="preserve">2. The article includes a link to download Lessig's Code and Other Laws of Cyberspace+OCR.pdf.</w:t>
      </w:r>
    </w:p>
    <w:p>
      <w:pPr>
        <w:jc w:val="both"/>
      </w:pPr>
      <w:r>
        <w:rPr/>
        <w:t xml:space="preserve">3. The article is intended as a resource for students studying Artificial Intelligence and the Law.</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trustworthiness and reliability of this article can be assessed by looking at its content, sources, accuracy, objectivity, and potential biases. The content of the article is limited to providing an index to readings related to Artificial Intelligence and the Law (LAWS90145_2023_MAR), with a link to download Lessig's Code and Other Laws of Cyberspace+OCR.pdf. As such, it does not contain any unsupported claims or missing points of consideration, nor does it present any partiality or promotional content. Furthermore, there are no risks noted in the article as it is simply providing a resource for students studying Artificial Intelligence and the Law. </w:t>
      </w:r>
    </w:p>
    <w:p>
      <w:pPr>
        <w:jc w:val="both"/>
      </w:pPr>
      <w:r>
        <w:rPr/>
        <w:t xml:space="preserve">The sources used in this article are reliable; however, they are limited in scope as only one source is provided - Lessig's Code and Other Laws of Cyberspace+OCR.pdf - which may not provide a comprehensive overview of all relevant topics related to Artificial Intelligence and the Law. Additionally, there is no evidence provided for any claims made in the article, nor are both sides presented equally as only one source is referenced in the article. </w:t>
      </w:r>
    </w:p>
    <w:p>
      <w:pPr>
        <w:jc w:val="both"/>
      </w:pPr>
      <w:r>
        <w:rPr/>
        <w:t xml:space="preserve">In conclusion, while this article provides a useful resource for students studying Artificial Intelligence and the Law by providing an index to readings related to this topic with a link to download Lessig's Code and Other Laws of Cyberspace+OCR.pdf, its trustworthiness and reliability could be improved by including additional sources that provide more comprehensive coverage on relevant topics related to Artificial Intelligence and the Law as well as evidence for any claims made in the article.</w:t>
      </w:r>
    </w:p>
    <w:p>
      <w:pPr>
        <w:pStyle w:val="Heading1"/>
      </w:pPr>
      <w:bookmarkStart w:id="5" w:name="_Toc5"/>
      <w:r>
        <w:t>Topics for further research:</w:t>
      </w:r>
      <w:bookmarkEnd w:id="5"/>
    </w:p>
    <w:p>
      <w:pPr>
        <w:spacing w:after="0"/>
        <w:numPr>
          <w:ilvl w:val="0"/>
          <w:numId w:val="2"/>
        </w:numPr>
      </w:pPr>
      <w:r>
        <w:rPr/>
        <w:t xml:space="preserve">Artificial Intelligence and the Law</w:t>
      </w:r>
    </w:p>
    <w:p>
      <w:pPr>
        <w:spacing w:after="0"/>
        <w:numPr>
          <w:ilvl w:val="0"/>
          <w:numId w:val="2"/>
        </w:numPr>
      </w:pPr>
      <w:r>
        <w:rPr/>
        <w:t xml:space="preserve">AI legal implications</w:t>
      </w:r>
    </w:p>
    <w:p>
      <w:pPr>
        <w:spacing w:after="0"/>
        <w:numPr>
          <w:ilvl w:val="0"/>
          <w:numId w:val="2"/>
        </w:numPr>
      </w:pPr>
      <w:r>
        <w:rPr/>
        <w:t xml:space="preserve">AI and ethical considerations</w:t>
      </w:r>
    </w:p>
    <w:p>
      <w:pPr>
        <w:spacing w:after="0"/>
        <w:numPr>
          <w:ilvl w:val="0"/>
          <w:numId w:val="2"/>
        </w:numPr>
      </w:pPr>
      <w:r>
        <w:rPr/>
        <w:t xml:space="preserve">AI and data privacy</w:t>
      </w:r>
    </w:p>
    <w:p>
      <w:pPr>
        <w:spacing w:after="0"/>
        <w:numPr>
          <w:ilvl w:val="0"/>
          <w:numId w:val="2"/>
        </w:numPr>
      </w:pPr>
      <w:r>
        <w:rPr/>
        <w:t xml:space="preserve">AI and intellectual property</w:t>
      </w:r>
    </w:p>
    <w:p>
      <w:pPr>
        <w:numPr>
          <w:ilvl w:val="0"/>
          <w:numId w:val="2"/>
        </w:numPr>
      </w:pPr>
      <w:r>
        <w:rPr/>
        <w:t xml:space="preserve">AI and regulatory compliance</w:t>
      </w:r>
    </w:p>
    <w:p>
      <w:pPr>
        <w:pStyle w:val="Heading1"/>
      </w:pPr>
      <w:bookmarkStart w:id="6" w:name="_Toc6"/>
      <w:r>
        <w:t>Report location:</w:t>
      </w:r>
      <w:bookmarkEnd w:id="6"/>
    </w:p>
    <w:p>
      <w:hyperlink r:id="rId8" w:history="1">
        <w:r>
          <w:rPr>
            <w:color w:val="2980b9"/>
            <w:u w:val="single"/>
          </w:rPr>
          <w:t xml:space="preserve">https://www.fullpicture.app/item/a61aa90af204912b631e43142e5088c9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C899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anvas.lms.unimelb.edu.au/courses/157215/pages/index-to-readings?module_item_id=4396763" TargetMode="External"/><Relationship Id="rId8" Type="http://schemas.openxmlformats.org/officeDocument/2006/relationships/hyperlink" Target="https://www.fullpicture.app/item/a61aa90af204912b631e43142e5088c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2023-02-21T03:57:53+01:00</dcterms:created>
  <dcterms:modified xsi:type="dcterms:W3CDTF">2023-02-21T03:57:53+01:00</dcterms:modified>
</cp:coreProperties>
</file>

<file path=docProps/custom.xml><?xml version="1.0" encoding="utf-8"?>
<Properties xmlns="http://schemas.openxmlformats.org/officeDocument/2006/custom-properties" xmlns:vt="http://schemas.openxmlformats.org/officeDocument/2006/docPropsVTypes"/>
</file>