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ITRONIC: INDUSTRONICS BERHAD (9393) | KLSE Screener</w:t>
      </w:r>
      <w:br/>
      <w:hyperlink r:id="rId7" w:history="1">
        <w:r>
          <w:rPr>
            <w:color w:val="2980b9"/>
            <w:u w:val="single"/>
          </w:rPr>
          <w:t xml:space="preserve">https://www.klsescreener.com/v2/stocks/view/9393</w:t>
        </w:r>
      </w:hyperlink>
    </w:p>
    <w:p>
      <w:pPr>
        <w:pStyle w:val="Heading1"/>
      </w:pPr>
      <w:bookmarkStart w:id="2" w:name="_Toc2"/>
      <w:r>
        <w:t>Article summary:</w:t>
      </w:r>
      <w:bookmarkEnd w:id="2"/>
    </w:p>
    <w:p>
      <w:pPr>
        <w:jc w:val="both"/>
      </w:pPr>
      <w:r>
        <w:rPr/>
        <w:t xml:space="preserve">1. Industronics Berhad (9393) has reported its financials for the fourth quarter of 2022, including EPS, DPS, NTA, revenue, P/L, and ROE.</w:t>
      </w:r>
    </w:p>
    <w:p>
      <w:pPr>
        <w:jc w:val="both"/>
      </w:pPr>
      <w:r>
        <w:rPr/>
        <w:t xml:space="preserve">2. The company reported a QoQ% of -14.3% and YoY% of 2.7%, with a report of -0.57 EPS and 0.000 DPS for the quarter.</w:t>
      </w:r>
    </w:p>
    <w:p>
      <w:pPr>
        <w:jc w:val="both"/>
      </w:pPr>
      <w:r>
        <w:rPr/>
        <w:t xml:space="preserve">3. For the third quarter of 2022, Industronics Berhad reported a QoQ% of -11.4% and YoY% of 25.7%, with a report of -0.57 EPS and 0.000 DPS for the quarter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detailed financial information about Industronics Berhad (9393), including EPS, DPS, NTA, revenue, P/L, Quarter date, Financial Year end date, Announced date, ROE figures for both the fourth and third quarters of 2022 as well as their respective QoQ% and YoY%. The article is reliable in terms of providing accurate financial data; however it does not provide any context or analysis to explain why these figures are significant or how they compare to previous years or other companies in the same industry. Additionally, there is no discussion about potential risks associated with investing in this company or any other potential factors that could affect its performance in the future. Furthermore, there is no mention of any counterarguments or alternative perspectives on the company's performance which could be beneficial to readers who are considering investing in Industronics Berhad (9393). As such, while this article provides factual information about Industronics Berhad (9393), it does not provide an objective assessment or analysis that would help readers make informed decisions about investing in this company.</w:t>
      </w:r>
    </w:p>
    <w:p>
      <w:pPr>
        <w:pStyle w:val="Heading1"/>
      </w:pPr>
      <w:bookmarkStart w:id="5" w:name="_Toc5"/>
      <w:r>
        <w:t>Topics for further research:</w:t>
      </w:r>
      <w:bookmarkEnd w:id="5"/>
    </w:p>
    <w:p>
      <w:pPr>
        <w:spacing w:after="0"/>
        <w:numPr>
          <w:ilvl w:val="0"/>
          <w:numId w:val="2"/>
        </w:numPr>
      </w:pPr>
      <w:r>
        <w:rPr/>
        <w:t xml:space="preserve">Industronics Berhad (9393) investment analysis</w:t>
      </w:r>
    </w:p>
    <w:p>
      <w:pPr>
        <w:spacing w:after="0"/>
        <w:numPr>
          <w:ilvl w:val="0"/>
          <w:numId w:val="2"/>
        </w:numPr>
      </w:pPr>
      <w:r>
        <w:rPr/>
        <w:t xml:space="preserve">Industronics Berhad (9393) financial risks</w:t>
      </w:r>
    </w:p>
    <w:p>
      <w:pPr>
        <w:spacing w:after="0"/>
        <w:numPr>
          <w:ilvl w:val="0"/>
          <w:numId w:val="2"/>
        </w:numPr>
      </w:pPr>
      <w:r>
        <w:rPr/>
        <w:t xml:space="preserve">Industronics Berhad (9393) industry comparison</w:t>
      </w:r>
    </w:p>
    <w:p>
      <w:pPr>
        <w:spacing w:after="0"/>
        <w:numPr>
          <w:ilvl w:val="0"/>
          <w:numId w:val="2"/>
        </w:numPr>
      </w:pPr>
      <w:r>
        <w:rPr/>
        <w:t xml:space="preserve">Industronics Berhad (9393) performance trends</w:t>
      </w:r>
    </w:p>
    <w:p>
      <w:pPr>
        <w:spacing w:after="0"/>
        <w:numPr>
          <w:ilvl w:val="0"/>
          <w:numId w:val="2"/>
        </w:numPr>
      </w:pPr>
      <w:r>
        <w:rPr/>
        <w:t xml:space="preserve">Industronics Berhad (9393) counterarguments</w:t>
      </w:r>
    </w:p>
    <w:p>
      <w:pPr>
        <w:numPr>
          <w:ilvl w:val="0"/>
          <w:numId w:val="2"/>
        </w:numPr>
      </w:pPr>
      <w:r>
        <w:rPr/>
        <w:t xml:space="preserve">Industronics Berhad (9393) long-term outlook</w:t>
      </w:r>
    </w:p>
    <w:p>
      <w:pPr>
        <w:pStyle w:val="Heading1"/>
      </w:pPr>
      <w:bookmarkStart w:id="6" w:name="_Toc6"/>
      <w:r>
        <w:t>Report location:</w:t>
      </w:r>
      <w:bookmarkEnd w:id="6"/>
    </w:p>
    <w:p>
      <w:hyperlink r:id="rId8" w:history="1">
        <w:r>
          <w:rPr>
            <w:color w:val="2980b9"/>
            <w:u w:val="single"/>
          </w:rPr>
          <w:t xml:space="preserve">https://www.fullpicture.app/item/a6284f373462a42a3d5b770331747617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FE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sescreener.com/v2/stocks/view/9393" TargetMode="External"/><Relationship Id="rId8" Type="http://schemas.openxmlformats.org/officeDocument/2006/relationships/hyperlink" Target="https://www.fullpicture.app/item/a6284f373462a42a3d5b770331747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2023-03-01T00:31:56+01:00</dcterms:created>
  <dcterms:modified xsi:type="dcterms:W3CDTF">2023-03-01T00:31:56+01:00</dcterms:modified>
</cp:coreProperties>
</file>

<file path=docProps/custom.xml><?xml version="1.0" encoding="utf-8"?>
<Properties xmlns="http://schemas.openxmlformats.org/officeDocument/2006/custom-properties" xmlns:vt="http://schemas.openxmlformats.org/officeDocument/2006/docPropsVTypes"/>
</file>