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Retinal microglia: Functions and diseases - Fan - 2022 - Immunology - Wiley Online Library</w:t>
      </w:r>
      <w:br/>
      <w:hyperlink r:id="rId7" w:history="1">
        <w:r>
          <w:rPr>
            <w:color w:val="2980b9"/>
            <w:u w:val="single"/>
          </w:rPr>
          <w:t xml:space="preserve">https://onlinelibrary.wiley.com/doi/10.1111/imm.13479</w:t>
        </w:r>
      </w:hyperlink>
    </w:p>
    <w:p>
      <w:pPr>
        <w:pStyle w:val="Heading1"/>
      </w:pPr>
      <w:bookmarkStart w:id="2" w:name="_Toc2"/>
      <w:r>
        <w:t>Article summary:</w:t>
      </w:r>
      <w:bookmarkEnd w:id="2"/>
    </w:p>
    <w:p>
      <w:pPr>
        <w:jc w:val="both"/>
      </w:pPr>
      <w:r>
        <w:rPr/>
        <w:t xml:space="preserve">1. Microglia are resident cells in the retina and play key roles in development, steady-state maintenance, and immune defense.</w:t>
      </w:r>
    </w:p>
    <w:p>
      <w:pPr>
        <w:jc w:val="both"/>
      </w:pPr>
      <w:r>
        <w:rPr/>
        <w:t xml:space="preserve">2. Retinal microglia have distinct features and highly ramified morphology, constantly surveying the surrounding microenvironment with extremely motile processes and protrusions.</w:t>
      </w:r>
    </w:p>
    <w:p>
      <w:pPr>
        <w:jc w:val="both"/>
      </w:pPr>
      <w:r>
        <w:rPr/>
        <w:t xml:space="preserve">3. Microglia are involved in the pathogenesis, development, and prognosis of a variety of neurodegenerative and ocular diseases such as uveitis, age-related macular degeneration (AMD), diabetic retinopathy (DR), glaucoma, etc.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该文章提供了关于视网膜微胶质细胞在生理和病理条件下的功能和疾病的概述和讨论。然而，该文章存在一些偏见和不足之处。</w:t>
      </w:r>
    </w:p>
    <w:p>
      <w:pPr>
        <w:jc w:val="both"/>
      </w:pPr>
      <w:r>
        <w:rPr/>
        <w:t xml:space="preserve"/>
      </w:r>
    </w:p>
    <w:p>
      <w:pPr>
        <w:jc w:val="both"/>
      </w:pPr>
      <w:r>
        <w:rPr/>
        <w:t xml:space="preserve">首先，该文章没有充分探讨视网膜微胶质细胞在疾病中的负面作用。虽然该文章提到了视网膜微胶质细胞在某些情况下可能会促进炎症反应和凋亡，但它并没有深入探讨这些作用如何导致眼部疾病的发展。此外，该文章也没有涉及到视网膜微胶质细胞与其他类型的免疫细胞（如T细胞、B细胞等）之间的相互作用。</w:t>
      </w:r>
    </w:p>
    <w:p>
      <w:pPr>
        <w:jc w:val="both"/>
      </w:pPr>
      <w:r>
        <w:rPr/>
        <w:t xml:space="preserve"/>
      </w:r>
    </w:p>
    <w:p>
      <w:pPr>
        <w:jc w:val="both"/>
      </w:pPr>
      <w:r>
        <w:rPr/>
        <w:t xml:space="preserve">其次，该文章可能存在一定程度上的偏袒。例如，在讨论视网膜微血管生成方面时，该文章只提到了其积极作用，并未提及其可能导致异常血管增生和黄斑变性等问题。此外，在讨论某些眼部疾病时，该文章似乎更倾向于将其归因于视网膜微血管生成或其他因素，而忽略了其他可能的因素。</w:t>
      </w:r>
    </w:p>
    <w:p>
      <w:pPr>
        <w:jc w:val="both"/>
      </w:pPr>
      <w:r>
        <w:rPr/>
        <w:t xml:space="preserve"/>
      </w:r>
    </w:p>
    <w:p>
      <w:pPr>
        <w:jc w:val="both"/>
      </w:pPr>
      <w:r>
        <w:rPr/>
        <w:t xml:space="preserve">最后，该文章缺乏对潜在风险和不确定性的关注。例如，在讨论视网膜微胶质细胞在疾病中的作用时，该文章没有提到可能存在的副作用或治疗方法的局限性。此外，该文章也没有探讨未来研究方向或可能出现的新发现。</w:t>
      </w:r>
    </w:p>
    <w:p>
      <w:pPr>
        <w:jc w:val="both"/>
      </w:pPr>
      <w:r>
        <w:rPr/>
        <w:t xml:space="preserve"/>
      </w:r>
    </w:p>
    <w:p>
      <w:pPr>
        <w:jc w:val="both"/>
      </w:pPr>
      <w:r>
        <w:rPr/>
        <w:t xml:space="preserve">总之，虽然该文章提供了有关视网膜微胶质细胞功能和疾病的一些信息，但它存在一些偏见和不足之处。为了更全面地理解这些问题，需要进一步深入探讨其潜在影响和未来发展方向。</w:t>
      </w:r>
    </w:p>
    <w:p>
      <w:pPr>
        <w:pStyle w:val="Heading1"/>
      </w:pPr>
      <w:bookmarkStart w:id="5" w:name="_Toc5"/>
      <w:r>
        <w:t>Topics for further research:</w:t>
      </w:r>
      <w:bookmarkEnd w:id="5"/>
    </w:p>
    <w:p>
      <w:pPr>
        <w:spacing w:after="0"/>
        <w:numPr>
          <w:ilvl w:val="0"/>
          <w:numId w:val="2"/>
        </w:numPr>
      </w:pPr>
      <w:r>
        <w:rPr/>
        <w:t xml:space="preserve">Negative effects of retinal microglia in disease
</w:t>
      </w:r>
    </w:p>
    <w:p>
      <w:pPr>
        <w:spacing w:after="0"/>
        <w:numPr>
          <w:ilvl w:val="0"/>
          <w:numId w:val="2"/>
        </w:numPr>
      </w:pPr>
      <w:r>
        <w:rPr/>
        <w:t xml:space="preserve">Interactions between retinal microglia and other immune cells
</w:t>
      </w:r>
    </w:p>
    <w:p>
      <w:pPr>
        <w:spacing w:after="0"/>
        <w:numPr>
          <w:ilvl w:val="0"/>
          <w:numId w:val="2"/>
        </w:numPr>
      </w:pPr>
      <w:r>
        <w:rPr/>
        <w:t xml:space="preserve">Potential risks and uncertainties of retinal microglia involvement in disease
</w:t>
      </w:r>
    </w:p>
    <w:p>
      <w:pPr>
        <w:spacing w:after="0"/>
        <w:numPr>
          <w:ilvl w:val="0"/>
          <w:numId w:val="2"/>
        </w:numPr>
      </w:pPr>
      <w:r>
        <w:rPr/>
        <w:t xml:space="preserve">Adverse effects of retinal microvascular proliferation
</w:t>
      </w:r>
    </w:p>
    <w:p>
      <w:pPr>
        <w:spacing w:after="0"/>
        <w:numPr>
          <w:ilvl w:val="0"/>
          <w:numId w:val="2"/>
        </w:numPr>
      </w:pPr>
      <w:r>
        <w:rPr/>
        <w:t xml:space="preserve">Other factors contributing to eye diseases beyond retinal microvascular proliferation
</w:t>
      </w:r>
    </w:p>
    <w:p>
      <w:pPr>
        <w:numPr>
          <w:ilvl w:val="0"/>
          <w:numId w:val="2"/>
        </w:numPr>
      </w:pPr>
      <w:r>
        <w:rPr/>
        <w:t xml:space="preserve">Future research directions for retinal microglia and disease</w:t>
      </w:r>
    </w:p>
    <w:p>
      <w:pPr>
        <w:pStyle w:val="Heading1"/>
      </w:pPr>
      <w:bookmarkStart w:id="6" w:name="_Toc6"/>
      <w:r>
        <w:t>Report location:</w:t>
      </w:r>
      <w:bookmarkEnd w:id="6"/>
    </w:p>
    <w:p>
      <w:hyperlink r:id="rId8" w:history="1">
        <w:r>
          <w:rPr>
            <w:color w:val="2980b9"/>
            <w:u w:val="single"/>
          </w:rPr>
          <w:t xml:space="preserve">https://www.fullpicture.app/item/a62cec6ce75aa4a8f55613f4694153aa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E6F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imm.13479" TargetMode="External"/><Relationship Id="rId8" Type="http://schemas.openxmlformats.org/officeDocument/2006/relationships/hyperlink" Target="https://www.fullpicture.app/item/a62cec6ce75aa4a8f55613f4694153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2023-12-21T11:32:47+01:00</dcterms:created>
  <dcterms:modified xsi:type="dcterms:W3CDTF">2023-12-21T11:32:47+01:00</dcterms:modified>
</cp:coreProperties>
</file>

<file path=docProps/custom.xml><?xml version="1.0" encoding="utf-8"?>
<Properties xmlns="http://schemas.openxmlformats.org/officeDocument/2006/custom-properties" xmlns:vt="http://schemas.openxmlformats.org/officeDocument/2006/docPropsVTypes"/>
</file>