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miniature piezoelectric pump with high performance: AIP Advances: Vol 12, No 6</w:t>
      </w:r>
      <w:br/>
      <w:hyperlink r:id="rId7" w:history="1">
        <w:r>
          <w:rPr>
            <w:color w:val="2980b9"/>
            <w:u w:val="single"/>
          </w:rPr>
          <w:t xml:space="preserve">https://aip.scitation.org/doi/10.1063/5.0094633</w:t>
        </w:r>
      </w:hyperlink>
    </w:p>
    <w:p>
      <w:pPr>
        <w:pStyle w:val="Heading1"/>
      </w:pPr>
      <w:bookmarkStart w:id="2" w:name="_Toc2"/>
      <w:r>
        <w:t>Article summary:</w:t>
      </w:r>
      <w:bookmarkEnd w:id="2"/>
    </w:p>
    <w:p>
      <w:pPr>
        <w:jc w:val="both"/>
      </w:pPr>
      <w:r>
        <w:rPr/>
        <w:t xml:space="preserve">1. A single-chamber piezoelectric pump with a circular unimorph piezoelectric actuator and cantilever check valves is proposed, which has good output performance and smaller overall size.</w:t>
      </w:r>
    </w:p>
    <w:p>
      <w:pPr>
        <w:jc w:val="both"/>
      </w:pPr>
      <w:r>
        <w:rPr/>
        <w:t xml:space="preserve">2. The maximum flow rate of 4.5 ml/min is obtained when the pump is driven by an offset sinusoidal voltage of 180Vpp at 50 Hz; the maximum output pressure of the pump reaches 52 kPa under 180Vpp at 150 Hz.</w:t>
      </w:r>
    </w:p>
    <w:p>
      <w:pPr>
        <w:jc w:val="both"/>
      </w:pPr>
      <w:r>
        <w:rPr/>
        <w:t xml:space="preserve">3. The proposed piezoelectric pump has the characteristics of simple structure, high performance, small size, and low cost, which can be applied in microelectronic cooling, biomedical, and other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miniature piezoelectric pump with high performance” provides a detailed description of a single-chamber piezoelectric pump with a circular unimorph piezoelectric actuator and cantilever check valves that has good output performance and smaller overall size. The article presents evidence for its claims through theoretical analysis as well as experimental results from prototype testing. The article also provides potential applications for this technology in microelectronic cooling, biomedical, and other fields. </w:t>
      </w:r>
    </w:p>
    <w:p>
      <w:pPr>
        <w:jc w:val="both"/>
      </w:pPr>
      <w:r>
        <w:rPr/>
        <w:t xml:space="preserve">The article appears to be reliable and trustworthy due to its use of evidence to support its claims. However, there are some potential biases that should be noted. For example, the authors do not explore any counterarguments or alternative solutions to the problem they are trying to solve. Additionally, there is no discussion of possible risks associated with using this technology or any potential drawbacks that could arise from its implementation in various fields. Furthermore, while the authors provide evidence for their claims through theoretical analysis and experimental results from prototype testing, it would have been beneficial if they had provided more detail on how these experiments were conducted or what methods were used to measure the results they obtained. </w:t>
      </w:r>
    </w:p>
    <w:p>
      <w:pPr>
        <w:jc w:val="both"/>
      </w:pPr>
      <w:r>
        <w:rPr/>
        <w:t xml:space="preserve">In conclusion, while this article appears to be reliable and trustworthy due to its use of evidence to support its claims, there are some potential biases that should be noted such as lack of exploration into counterarguments or alternative solutions as well as lack of discussion regarding possible risks associated with using this technology or any potential drawbacks that could arise from its implementation in various fields.</w:t>
      </w:r>
    </w:p>
    <w:p>
      <w:pPr>
        <w:pStyle w:val="Heading1"/>
      </w:pPr>
      <w:bookmarkStart w:id="5" w:name="_Toc5"/>
      <w:r>
        <w:t>Topics for further research:</w:t>
      </w:r>
      <w:bookmarkEnd w:id="5"/>
    </w:p>
    <w:p>
      <w:pPr>
        <w:spacing w:after="0"/>
        <w:numPr>
          <w:ilvl w:val="0"/>
          <w:numId w:val="2"/>
        </w:numPr>
      </w:pPr>
      <w:r>
        <w:rPr/>
        <w:t xml:space="preserve">Piezoelectric pump applications</w:t>
      </w:r>
    </w:p>
    <w:p>
      <w:pPr>
        <w:spacing w:after="0"/>
        <w:numPr>
          <w:ilvl w:val="0"/>
          <w:numId w:val="2"/>
        </w:numPr>
      </w:pPr>
      <w:r>
        <w:rPr/>
        <w:t xml:space="preserve">Microelectronic cooling risks</w:t>
      </w:r>
    </w:p>
    <w:p>
      <w:pPr>
        <w:spacing w:after="0"/>
        <w:numPr>
          <w:ilvl w:val="0"/>
          <w:numId w:val="2"/>
        </w:numPr>
      </w:pPr>
      <w:r>
        <w:rPr/>
        <w:t xml:space="preserve">Piezoelectric actuator performance</w:t>
      </w:r>
    </w:p>
    <w:p>
      <w:pPr>
        <w:spacing w:after="0"/>
        <w:numPr>
          <w:ilvl w:val="0"/>
          <w:numId w:val="2"/>
        </w:numPr>
      </w:pPr>
      <w:r>
        <w:rPr/>
        <w:t xml:space="preserve">Cantilever check valve drawbacks</w:t>
      </w:r>
    </w:p>
    <w:p>
      <w:pPr>
        <w:spacing w:after="0"/>
        <w:numPr>
          <w:ilvl w:val="0"/>
          <w:numId w:val="2"/>
        </w:numPr>
      </w:pPr>
      <w:r>
        <w:rPr/>
        <w:t xml:space="preserve">Biomedical pump technology</w:t>
      </w:r>
    </w:p>
    <w:p>
      <w:pPr>
        <w:numPr>
          <w:ilvl w:val="0"/>
          <w:numId w:val="2"/>
        </w:numPr>
      </w:pPr>
      <w:r>
        <w:rPr/>
        <w:t xml:space="preserve">Experimental testing methods</w:t>
      </w:r>
    </w:p>
    <w:p>
      <w:pPr>
        <w:pStyle w:val="Heading1"/>
      </w:pPr>
      <w:bookmarkStart w:id="6" w:name="_Toc6"/>
      <w:r>
        <w:t>Report location:</w:t>
      </w:r>
      <w:bookmarkEnd w:id="6"/>
    </w:p>
    <w:p>
      <w:hyperlink r:id="rId8" w:history="1">
        <w:r>
          <w:rPr>
            <w:color w:val="2980b9"/>
            <w:u w:val="single"/>
          </w:rPr>
          <w:t xml:space="preserve">https://www.fullpicture.app/item/a65f539fe20f79eaed2a75df929a3a32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D7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94633" TargetMode="External"/><Relationship Id="rId8" Type="http://schemas.openxmlformats.org/officeDocument/2006/relationships/hyperlink" Target="https://www.fullpicture.app/item/a65f539fe20f79eaed2a75df929a3a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2023-02-23T10:54:51+01:00</dcterms:created>
  <dcterms:modified xsi:type="dcterms:W3CDTF">2023-02-23T10:54:51+01:00</dcterms:modified>
</cp:coreProperties>
</file>

<file path=docProps/custom.xml><?xml version="1.0" encoding="utf-8"?>
<Properties xmlns="http://schemas.openxmlformats.org/officeDocument/2006/custom-properties" xmlns:vt="http://schemas.openxmlformats.org/officeDocument/2006/docPropsVTypes"/>
</file>