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Oscillatory surface rheotaxis of swimming E. coli bacteria | Nature Communications</w:t>
      </w:r>
      <w:br/>
      <w:hyperlink r:id="rId7" w:history="1">
        <w:r>
          <w:rPr>
            <w:color w:val="2980b9"/>
            <w:u w:val="single"/>
          </w:rPr>
          <w:t xml:space="preserve">https://www.nature.com/articles/s41467-019-11360-0</w:t>
        </w:r>
      </w:hyperlink>
    </w:p>
    <w:p>
      <w:pPr>
        <w:pStyle w:val="Heading1"/>
      </w:pPr>
      <w:bookmarkStart w:id="2" w:name="_Toc2"/>
      <w:r>
        <w:t>Article summary:</w:t>
      </w:r>
      <w:bookmarkEnd w:id="2"/>
    </w:p>
    <w:p>
      <w:pPr>
        <w:jc w:val="both"/>
      </w:pPr>
      <w:r>
        <w:rPr/>
        <w:t xml:space="preserve">1. The article examines the oscillatory surface rheotaxis of swimming E. coli bacteria, combining two experimental techniques with Brownian dynamics simulations and a theoretical analysis.</w:t>
      </w:r>
    </w:p>
    <w:p>
      <w:pPr>
        <w:jc w:val="both"/>
      </w:pPr>
      <w:r>
        <w:rPr/>
        <w:t xml:space="preserve">2. The experiments reveal four regimes of bacterial motion, ranging from circular swimming to direct upstream swimming and oscillatory motion biased towards the direction of positive vorticity.</w:t>
      </w:r>
    </w:p>
    <w:p>
      <w:pPr>
        <w:jc w:val="both"/>
      </w:pPr>
      <w:r>
        <w:rPr/>
        <w:t xml:space="preserve">3. The model developed in the article explains the observed motility by accounting for the cells’ chiral nature, hydrodynamic and steric interactions with surfaces, elongation, fore-aft asymmetry and activity.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“Oscillatory surface rheotaxis of swimming E. coli bacteria | Nature Communications” is an informative and well-structured piece that provides a comprehensive overview of the oscillatory surface rheotaxis of swimming E. coli bacteria. The authors combine two experimental techniques with Brownian dynamics simulations and a theoretical analysis to examine this phenomenon in detail.</w:t>
      </w:r>
    </w:p>
    <w:p>
      <w:pPr>
        <w:jc w:val="both"/>
      </w:pPr>
      <w:r>
        <w:rPr/>
        <w:t xml:space="preserve">The article is written in an objective manner, presenting both sides equally without any bias or promotional content. It also provides detailed information on the methods used in the experiments as well as on the parameters used in the simulations, allowing readers to assess their trustworthiness and reliability. Furthermore, it acknowledges potential risks associated with its findings such as antibacterial channel design, which is important for ensuring safety when applying these findings in practice.</w:t>
      </w:r>
    </w:p>
    <w:p>
      <w:pPr>
        <w:jc w:val="both"/>
      </w:pPr>
      <w:r>
        <w:rPr/>
        <w:t xml:space="preserve">However, there are some points that could be further explored or discussed more thoroughly in order to make this article even more reliable and trustworthy. For example, while it mentions that different types of trajectories may coexist due to variations in bacterial shape or distance from walls, it does not provide any evidence for this claim or discuss possible counterarguments that could arise from this observation. Additionally, while it acknowledges potential risks associated with its findings such as antibacterial channel design, it does not provide any insights into how these risks can be mitigated or avoided when applying these findings in practice. </w:t>
      </w:r>
    </w:p>
    <w:p>
      <w:pPr>
        <w:jc w:val="both"/>
      </w:pPr>
      <w:r>
        <w:rPr/>
        <w:t xml:space="preserve">In conclusion, overall this article is reliable and trustworthy due to its objective writing style and detailed information on methods used in experiments as well as parameters used in simulations; however there are some points that could be further explored or discussed more thoroughly to make it even more reliable and trustworthy.</w:t>
      </w:r>
    </w:p>
    <w:p>
      <w:pPr>
        <w:pStyle w:val="Heading1"/>
      </w:pPr>
      <w:bookmarkStart w:id="5" w:name="_Toc5"/>
      <w:r>
        <w:t>Topics for further research:</w:t>
      </w:r>
      <w:bookmarkEnd w:id="5"/>
    </w:p>
    <w:p>
      <w:pPr>
        <w:spacing w:after="0"/>
        <w:numPr>
          <w:ilvl w:val="0"/>
          <w:numId w:val="2"/>
        </w:numPr>
      </w:pPr>
      <w:r>
        <w:rPr/>
        <w:t xml:space="preserve">Bacterial shape and distance from walls</w:t>
      </w:r>
    </w:p>
    <w:p>
      <w:pPr>
        <w:spacing w:after="0"/>
        <w:numPr>
          <w:ilvl w:val="0"/>
          <w:numId w:val="2"/>
        </w:numPr>
      </w:pPr>
      <w:r>
        <w:rPr/>
        <w:t xml:space="preserve">Mitigating antibacterial channel design risks</w:t>
      </w:r>
    </w:p>
    <w:p>
      <w:pPr>
        <w:spacing w:after="0"/>
        <w:numPr>
          <w:ilvl w:val="0"/>
          <w:numId w:val="2"/>
        </w:numPr>
      </w:pPr>
      <w:r>
        <w:rPr/>
        <w:t xml:space="preserve">Brownian dynamics simulations</w:t>
      </w:r>
    </w:p>
    <w:p>
      <w:pPr>
        <w:spacing w:after="0"/>
        <w:numPr>
          <w:ilvl w:val="0"/>
          <w:numId w:val="2"/>
        </w:numPr>
      </w:pPr>
      <w:r>
        <w:rPr/>
        <w:t xml:space="preserve">Oscillatory surface rheotaxis</w:t>
      </w:r>
    </w:p>
    <w:p>
      <w:pPr>
        <w:spacing w:after="0"/>
        <w:numPr>
          <w:ilvl w:val="0"/>
          <w:numId w:val="2"/>
        </w:numPr>
      </w:pPr>
      <w:r>
        <w:rPr/>
        <w:t xml:space="preserve">Experimental techniques for studying bacteria</w:t>
      </w:r>
    </w:p>
    <w:p>
      <w:pPr>
        <w:numPr>
          <w:ilvl w:val="0"/>
          <w:numId w:val="2"/>
        </w:numPr>
      </w:pPr>
      <w:r>
        <w:rPr/>
        <w:t xml:space="preserve">Theoretical analysis of swimming E. coli bacteria</w:t>
      </w:r>
    </w:p>
    <w:p>
      <w:pPr>
        <w:pStyle w:val="Heading1"/>
      </w:pPr>
      <w:bookmarkStart w:id="6" w:name="_Toc6"/>
      <w:r>
        <w:t>Report location:</w:t>
      </w:r>
      <w:bookmarkEnd w:id="6"/>
    </w:p>
    <w:p>
      <w:hyperlink r:id="rId8" w:history="1">
        <w:r>
          <w:rPr>
            <w:color w:val="2980b9"/>
            <w:u w:val="single"/>
          </w:rPr>
          <w:t xml:space="preserve">https://www.fullpicture.app/item/a67a7fdaf9ce0b4491ade2a254030d13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8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1360-0" TargetMode="External"/><Relationship Id="rId8" Type="http://schemas.openxmlformats.org/officeDocument/2006/relationships/hyperlink" Target="https://www.fullpicture.app/item/a67a7fdaf9ce0b4491ade2a254030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2023-02-28T01:15:31+01:00</dcterms:created>
  <dcterms:modified xsi:type="dcterms:W3CDTF">2023-02-28T01:15:31+01:00</dcterms:modified>
</cp:coreProperties>
</file>

<file path=docProps/custom.xml><?xml version="1.0" encoding="utf-8"?>
<Properties xmlns="http://schemas.openxmlformats.org/officeDocument/2006/custom-properties" xmlns:vt="http://schemas.openxmlformats.org/officeDocument/2006/docPropsVTypes"/>
</file>