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了解一个人对运动和回避行为的恐惧的差异：支持慢性肌肉骨骼疼痛患者的肌肉骨骼康复临床医生指南 - PubMed</w:t>
      </w:r>
      <w:br/>
      <w:hyperlink r:id="rId7" w:history="1">
        <w:r>
          <w:rPr>
            <w:color w:val="2980b9"/>
            <w:u w:val="single"/>
          </w:rPr>
          <w:t xml:space="preserve">https://pubmed.ncbi.nlm.nih.gov/36884314/</w:t>
        </w:r>
      </w:hyperlink>
    </w:p>
    <w:p>
      <w:pPr>
        <w:pStyle w:val="Heading1"/>
      </w:pPr>
      <w:bookmarkStart w:id="2" w:name="_Toc2"/>
      <w:r>
        <w:t>Article summary:</w:t>
      </w:r>
      <w:bookmarkEnd w:id="2"/>
    </w:p>
    <w:p>
      <w:pPr>
        <w:jc w:val="both"/>
      </w:pPr>
      <w:r>
        <w:rPr/>
        <w:t xml:space="preserve">1. 通用的自我报告措施不能完全反映一个人疼痛相关行为的复杂性。</w:t>
      </w:r>
    </w:p>
    <w:p>
      <w:pPr>
        <w:jc w:val="both"/>
      </w:pPr>
      <w:r>
        <w:rPr/>
        <w:t xml:space="preserve">2. 不同的慢性疼痛患者具有不同的恐惧和回避行为模式，临床医生需要识别和调和这些差异，并相应地调整管理方法。</w:t>
      </w:r>
    </w:p>
    <w:p>
      <w:pPr>
        <w:jc w:val="both"/>
      </w:pPr>
      <w:r>
        <w:rPr/>
        <w:t xml:space="preserve">3. 了解一个人对运动和回避行为的恐惧的差异对于肌肉骨骼康复临床医生至关重要，因为他们需要与患者合作指导改变行为的定制方法。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偏见及其来源：文章没有明确提到作者的背景或利益冲突。这可能导致潜在的偏见，例如作者可能有与肌肉骨骼康复临床医生相关的利益冲突，从而影响了他们对该主题的陈述。</w:t>
      </w:r>
    </w:p>
    <w:p>
      <w:pPr>
        <w:jc w:val="both"/>
      </w:pPr>
      <w:r>
        <w:rPr/>
        <w:t xml:space="preserve"/>
      </w:r>
    </w:p>
    <w:p>
      <w:pPr>
        <w:jc w:val="both"/>
      </w:pPr>
      <w:r>
        <w:rPr/>
        <w:t xml:space="preserve">2. 片面报道：文章只关注了慢性肌肉骨骼疼痛患者对运动和回避行为的恐惧差异，而没有探讨其他可能影响这种恐惧差异的因素。这种片面报道可能导致读者对该主题的理解不完整。</w:t>
      </w:r>
    </w:p>
    <w:p>
      <w:pPr>
        <w:jc w:val="both"/>
      </w:pPr>
      <w:r>
        <w:rPr/>
        <w:t xml:space="preserve"/>
      </w:r>
    </w:p>
    <w:p>
      <w:pPr>
        <w:jc w:val="both"/>
      </w:pPr>
      <w:r>
        <w:rPr/>
        <w:t xml:space="preserve">3. 无根据的主张：文章中提到了一个重要问题：“我如何识别和调和在同一个人身上观察到的对运动和回避行为的恐惧差异，并相应地调整我的管理？”然而，文章并未提供任何具体方法或建议来解决这个问题。这种无根据的主张可能使读者感到困惑或失望。</w:t>
      </w:r>
    </w:p>
    <w:p>
      <w:pPr>
        <w:jc w:val="both"/>
      </w:pPr>
      <w:r>
        <w:rPr/>
        <w:t xml:space="preserve"/>
      </w:r>
    </w:p>
    <w:p>
      <w:pPr>
        <w:jc w:val="both"/>
      </w:pPr>
      <w:r>
        <w:rPr/>
        <w:t xml:space="preserve">4. 缺失的考虑点：文章没有讨论其他可能影响慢性肌肉骨骼疼痛患者对运动和回避行为恐惧差异的因素，例如个体差异、文化背景、社会支持等。这些缺失的考虑点可能导致读者对该主题的理解不完整。</w:t>
      </w:r>
    </w:p>
    <w:p>
      <w:pPr>
        <w:jc w:val="both"/>
      </w:pPr>
      <w:r>
        <w:rPr/>
        <w:t xml:space="preserve"/>
      </w:r>
    </w:p>
    <w:p>
      <w:pPr>
        <w:jc w:val="both"/>
      </w:pPr>
      <w:r>
        <w:rPr/>
        <w:t xml:space="preserve">5. 所提出主张的缺失证据：文章中提到了肌肉骨骼康复临床医生需要了解患者对运动和回避行为的恐惧差异，并相应地调整管理方法。然而，文章没有提供任何研究或证据来支持这一主张。这种缺乏证据支持的主张可能使读者对该主题产生怀疑。</w:t>
      </w:r>
    </w:p>
    <w:p>
      <w:pPr>
        <w:jc w:val="both"/>
      </w:pPr>
      <w:r>
        <w:rPr/>
        <w:t xml:space="preserve"/>
      </w:r>
    </w:p>
    <w:p>
      <w:pPr>
        <w:jc w:val="both"/>
      </w:pPr>
      <w:r>
        <w:rPr/>
        <w:t xml:space="preserve">6. 未探索的反驳：文章没有探讨可能存在的反驳观点或争议。这种未探索的反驳可能导致读者对该主题的理解不全面。</w:t>
      </w:r>
    </w:p>
    <w:p>
      <w:pPr>
        <w:jc w:val="both"/>
      </w:pPr>
      <w:r>
        <w:rPr/>
        <w:t xml:space="preserve"/>
      </w:r>
    </w:p>
    <w:p>
      <w:pPr>
        <w:jc w:val="both"/>
      </w:pPr>
      <w:r>
        <w:rPr/>
        <w:t xml:space="preserve">7. 宣传内容：文章中使用了一些宣传性语言，例如“关键信息”、“定制方法”等，这可能使读者感到作者试图推销某种特定方法或观点。</w:t>
      </w:r>
    </w:p>
    <w:p>
      <w:pPr>
        <w:jc w:val="both"/>
      </w:pPr>
      <w:r>
        <w:rPr/>
        <w:t xml:space="preserve"/>
      </w:r>
    </w:p>
    <w:p>
      <w:pPr>
        <w:jc w:val="both"/>
      </w:pPr>
      <w:r>
        <w:rPr/>
        <w:t xml:space="preserve">综上所述，上述文章存在一些潜在偏见及其来源、片面报道、无根据的主张、缺失的考虑点、所提出主张缺乏证据、未探索的反驳以及宣传内容等问题。读者在阅读和理解该文章时应保持批判思维，并寻找更全面、客观的信息来源。</w:t>
      </w:r>
    </w:p>
    <w:p>
      <w:pPr>
        <w:pStyle w:val="Heading1"/>
      </w:pPr>
      <w:bookmarkStart w:id="5" w:name="_Toc5"/>
      <w:r>
        <w:t>Topics for further research:</w:t>
      </w:r>
      <w:bookmarkEnd w:id="5"/>
    </w:p>
    <w:p>
      <w:pPr>
        <w:spacing w:after="0"/>
        <w:numPr>
          <w:ilvl w:val="0"/>
          <w:numId w:val="2"/>
        </w:numPr>
      </w:pPr>
      <w:r>
        <w:rPr/>
        <w:t xml:space="preserve">肌肉骨骼康复临床医生的利益冲突
</w:t>
      </w:r>
    </w:p>
    <w:p>
      <w:pPr>
        <w:spacing w:after="0"/>
        <w:numPr>
          <w:ilvl w:val="0"/>
          <w:numId w:val="2"/>
        </w:numPr>
      </w:pPr>
      <w:r>
        <w:rPr/>
        <w:t xml:space="preserve">影响慢性肌肉骨骼疼痛患者对运动和回避行为恐惧差异的其他因素
</w:t>
      </w:r>
    </w:p>
    <w:p>
      <w:pPr>
        <w:spacing w:after="0"/>
        <w:numPr>
          <w:ilvl w:val="0"/>
          <w:numId w:val="2"/>
        </w:numPr>
      </w:pPr>
      <w:r>
        <w:rPr/>
        <w:t xml:space="preserve">如何识别和调和患者对运动和回避行为的恐惧差异
</w:t>
      </w:r>
    </w:p>
    <w:p>
      <w:pPr>
        <w:spacing w:after="0"/>
        <w:numPr>
          <w:ilvl w:val="0"/>
          <w:numId w:val="2"/>
        </w:numPr>
      </w:pPr>
      <w:r>
        <w:rPr/>
        <w:t xml:space="preserve">个体差异、文化背景和社会支持对患者对运动和回避行为的恐惧差异的影响
</w:t>
      </w:r>
    </w:p>
    <w:p>
      <w:pPr>
        <w:spacing w:after="0"/>
        <w:numPr>
          <w:ilvl w:val="0"/>
          <w:numId w:val="2"/>
        </w:numPr>
      </w:pPr>
      <w:r>
        <w:rPr/>
        <w:t xml:space="preserve">肌肉骨骼康复临床医生需要了解患者对运动和回避行为的恐惧差异，并相应地调整管理方法的证据
</w:t>
      </w:r>
    </w:p>
    <w:p>
      <w:pPr>
        <w:numPr>
          <w:ilvl w:val="0"/>
          <w:numId w:val="2"/>
        </w:numPr>
      </w:pPr>
      <w:r>
        <w:rPr/>
        <w:t xml:space="preserve">反驳观点或争议的存在</w:t>
      </w:r>
    </w:p>
    <w:p>
      <w:pPr>
        <w:pStyle w:val="Heading1"/>
      </w:pPr>
      <w:bookmarkStart w:id="6" w:name="_Toc6"/>
      <w:r>
        <w:t>Report location:</w:t>
      </w:r>
      <w:bookmarkEnd w:id="6"/>
    </w:p>
    <w:p>
      <w:hyperlink r:id="rId8" w:history="1">
        <w:r>
          <w:rPr>
            <w:color w:val="2980b9"/>
            <w:u w:val="single"/>
          </w:rPr>
          <w:t xml:space="preserve">https://www.fullpicture.app/item/a6864894e2f076d2340e7594244552d6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8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84314/" TargetMode="External"/><Relationship Id="rId8" Type="http://schemas.openxmlformats.org/officeDocument/2006/relationships/hyperlink" Target="https://www.fullpicture.app/item/a6864894e2f076d2340e759424455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2024-01-02T03:09:51+01:00</dcterms:created>
  <dcterms:modified xsi:type="dcterms:W3CDTF">2024-01-02T03:09:51+01:00</dcterms:modified>
</cp:coreProperties>
</file>

<file path=docProps/custom.xml><?xml version="1.0" encoding="utf-8"?>
<Properties xmlns="http://schemas.openxmlformats.org/officeDocument/2006/custom-properties" xmlns:vt="http://schemas.openxmlformats.org/officeDocument/2006/docPropsVTypes"/>
</file>