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Alloys to Replace Mg Anodes in Efficient and Practical Mg-Ion/Sulfur Batteries. ACS Energy Letters, 4(9), 2040–2044 | 10.1021/acsenergylett.9b01389</w:t>
      </w:r>
      <w:br/>
      <w:hyperlink r:id="rId7" w:history="1">
        <w:r>
          <w:rPr>
            <w:color w:val="2980b9"/>
            <w:u w:val="single"/>
          </w:rPr>
          <w:t xml:space="preserve">https://sci-hub.ru/10.1021/acsenergylett.9b01389</w:t>
        </w:r>
      </w:hyperlink>
    </w:p>
    <w:p>
      <w:pPr>
        <w:pStyle w:val="Heading1"/>
      </w:pPr>
      <w:bookmarkStart w:id="2" w:name="_Toc2"/>
      <w:r>
        <w:t>Article summary:</w:t>
      </w:r>
      <w:bookmarkEnd w:id="2"/>
    </w:p>
    <w:p>
      <w:pPr>
        <w:jc w:val="both"/>
      </w:pPr>
      <w:r>
        <w:rPr/>
        <w:t xml:space="preserve">1. Researchers have developed a new type of Mg-ion/sulfur battery that uses alloys instead of Mg anodes.</w:t>
      </w:r>
    </w:p>
    <w:p>
      <w:pPr>
        <w:jc w:val="both"/>
      </w:pPr>
      <w:r>
        <w:rPr/>
        <w:t xml:space="preserve">2. This new battery is more efficient and practical than traditional Mg-ion/sulfur batteries.</w:t>
      </w:r>
    </w:p>
    <w:p>
      <w:pPr>
        <w:jc w:val="both"/>
      </w:pPr>
      <w:r>
        <w:rPr/>
        <w:t xml:space="preserve">3. The study was published in the ACS Energy Letters journal and is available online at 10.1021/acsenergylett.9b01389.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has been published in a reputable journal (ACS Energy Letters) and has been peer-reviewed by experts in the field before being accepted for publication. The authors have provided evidence to support their claims, such as data from experiments conducted to test the efficiency of the new battery design, as well as references to other relevant studies in the field. However, there are some potential biases that should be noted, such as the fact that the authors are affiliated with institutions that may benefit from this research (e.g., universities or companies). Additionally, while the authors have presented their findings objectively, they may not have explored all possible counterarguments or considered alternative explanations for their results. Finally, it should also be noted that while the article does present both sides of the argument equally, it does not provide any information about potential risks associated with using this new battery design.</w:t>
      </w:r>
    </w:p>
    <w:p>
      <w:pPr>
        <w:pStyle w:val="Heading1"/>
      </w:pPr>
      <w:bookmarkStart w:id="5" w:name="_Toc5"/>
      <w:r>
        <w:t>Topics for further research:</w:t>
      </w:r>
      <w:bookmarkEnd w:id="5"/>
    </w:p>
    <w:p>
      <w:pPr>
        <w:spacing w:after="0"/>
        <w:numPr>
          <w:ilvl w:val="0"/>
          <w:numId w:val="2"/>
        </w:numPr>
      </w:pPr>
      <w:r>
        <w:rPr/>
        <w:t xml:space="preserve">Battery design risks</w:t>
      </w:r>
    </w:p>
    <w:p>
      <w:pPr>
        <w:spacing w:after="0"/>
        <w:numPr>
          <w:ilvl w:val="0"/>
          <w:numId w:val="2"/>
        </w:numPr>
      </w:pPr>
      <w:r>
        <w:rPr/>
        <w:t xml:space="preserve">Alternative battery designs</w:t>
      </w:r>
    </w:p>
    <w:p>
      <w:pPr>
        <w:spacing w:after="0"/>
        <w:numPr>
          <w:ilvl w:val="0"/>
          <w:numId w:val="2"/>
        </w:numPr>
      </w:pPr>
      <w:r>
        <w:rPr/>
        <w:t xml:space="preserve">Battery efficiency comparison</w:t>
      </w:r>
    </w:p>
    <w:p>
      <w:pPr>
        <w:spacing w:after="0"/>
        <w:numPr>
          <w:ilvl w:val="0"/>
          <w:numId w:val="2"/>
        </w:numPr>
      </w:pPr>
      <w:r>
        <w:rPr/>
        <w:t xml:space="preserve">Battery safety considerations</w:t>
      </w:r>
    </w:p>
    <w:p>
      <w:pPr>
        <w:spacing w:after="0"/>
        <w:numPr>
          <w:ilvl w:val="0"/>
          <w:numId w:val="2"/>
        </w:numPr>
      </w:pPr>
      <w:r>
        <w:rPr/>
        <w:t xml:space="preserve">Battery life cycle analysis</w:t>
      </w:r>
    </w:p>
    <w:p>
      <w:pPr>
        <w:numPr>
          <w:ilvl w:val="0"/>
          <w:numId w:val="2"/>
        </w:numPr>
      </w:pPr>
      <w:r>
        <w:rPr/>
        <w:t xml:space="preserve">Battery environmental impact</w:t>
      </w:r>
    </w:p>
    <w:p>
      <w:pPr>
        <w:pStyle w:val="Heading1"/>
      </w:pPr>
      <w:bookmarkStart w:id="6" w:name="_Toc6"/>
      <w:r>
        <w:t>Report location:</w:t>
      </w:r>
      <w:bookmarkEnd w:id="6"/>
    </w:p>
    <w:p>
      <w:hyperlink r:id="rId8" w:history="1">
        <w:r>
          <w:rPr>
            <w:color w:val="2980b9"/>
            <w:u w:val="single"/>
          </w:rPr>
          <w:t xml:space="preserve">https://www.fullpicture.app/item/a68f6fab1e73772397530be6c9e84c7d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8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21/acsenergylett.9b01389" TargetMode="External"/><Relationship Id="rId8" Type="http://schemas.openxmlformats.org/officeDocument/2006/relationships/hyperlink" Target="https://www.fullpicture.app/item/a68f6fab1e73772397530be6c9e84c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2023-03-03T02:46:19+01:00</dcterms:created>
  <dcterms:modified xsi:type="dcterms:W3CDTF">2023-03-03T02:46:19+01:00</dcterms:modified>
</cp:coreProperties>
</file>

<file path=docProps/custom.xml><?xml version="1.0" encoding="utf-8"?>
<Properties xmlns="http://schemas.openxmlformats.org/officeDocument/2006/custom-properties" xmlns:vt="http://schemas.openxmlformats.org/officeDocument/2006/docPropsVTypes"/>
</file>