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个体差异与本科生学业成功：人格、智力和应用的作用 - ScienceDirect</w:t>
      </w:r>
      <w:br/>
      <w:hyperlink r:id="rId7" w:history="1">
        <w:r>
          <w:rPr>
            <w:color w:val="2980b9"/>
            <w:u w:val="single"/>
          </w:rPr>
          <w:t xml:space="preserve">https://www.sciencedirect.com/science/article/pii/S0191886902001113</w:t>
        </w:r>
      </w:hyperlink>
    </w:p>
    <w:p>
      <w:pPr>
        <w:pStyle w:val="Heading1"/>
      </w:pPr>
      <w:bookmarkStart w:id="2" w:name="_Toc2"/>
      <w:r>
        <w:t>Article summary:</w:t>
      </w:r>
      <w:bookmarkEnd w:id="2"/>
    </w:p>
    <w:p>
      <w:pPr>
        <w:jc w:val="both"/>
      </w:pPr>
      <w:r>
        <w:rPr/>
        <w:t xml:space="preserve">1. The role of personality traits in predicting academic success is still uncertain, but openness to experience and agreeableness have shown significant correlations with final undergraduate grades.</w:t>
      </w:r>
    </w:p>
    <w:p>
      <w:pPr>
        <w:jc w:val="both"/>
      </w:pPr>
      <w:r>
        <w:rPr/>
        <w:t xml:space="preserve">2. Openness to experience explains unique differences in final grades, even when controlling for intelligence and motivation measures.</w:t>
      </w:r>
    </w:p>
    <w:p>
      <w:pPr>
        <w:jc w:val="both"/>
      </w:pPr>
      <w:r>
        <w:rPr/>
        <w:t xml:space="preserve">3. Less than one-fifth of the variance in final grades is explained by the combination of individual difference variables.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"个体差异与本科生学业成功：人格、智力和应用的作用" discusses the role of individual differences, including personality traits, intelligence, and motivation, in predicting academic success among undergraduate students. The article claims that while the influence of abstract intelligence and motivation on academic success is widely recognized, the role of personality traits in predicting this success is still uncertain.</w:t>
      </w:r>
    </w:p>
    <w:p>
      <w:pPr>
        <w:jc w:val="both"/>
      </w:pPr>
      <w:r>
        <w:rPr/>
        <w:t xml:space="preserve"/>
      </w:r>
    </w:p>
    <w:p>
      <w:pPr>
        <w:jc w:val="both"/>
      </w:pPr>
      <w:r>
        <w:rPr/>
        <w:t xml:space="preserve">One potential bias in this article is the lack of a balanced presentation of evidence. The article only focuses on the positive correlations between certain personality traits (openness to experience and agreeableness) and academic success, while neglecting to mention any potential negative correlations or conflicting findings. This one-sided reporting can lead to an incomplete understanding of the topic and may give readers a skewed perspective.</w:t>
      </w:r>
    </w:p>
    <w:p>
      <w:pPr>
        <w:jc w:val="both"/>
      </w:pPr>
      <w:r>
        <w:rPr/>
        <w:t xml:space="preserve"/>
      </w:r>
    </w:p>
    <w:p>
      <w:pPr>
        <w:jc w:val="both"/>
      </w:pPr>
      <w:r>
        <w:rPr/>
        <w:t xml:space="preserve">Additionally, the article does not provide sufficient evidence for its claims. It mentions that only two personality traits (openness to experience and agreeableness) showed significant zero-order correlations with final undergraduate success, but it fails to provide specific data or statistical analyses to support this claim. Without proper evidence, it is difficult to evaluate the validity and reliability of these findings.</w:t>
      </w:r>
    </w:p>
    <w:p>
      <w:pPr>
        <w:jc w:val="both"/>
      </w:pPr>
      <w:r>
        <w:rPr/>
        <w:t xml:space="preserve"/>
      </w:r>
    </w:p>
    <w:p>
      <w:pPr>
        <w:jc w:val="both"/>
      </w:pPr>
      <w:r>
        <w:rPr/>
        <w:t xml:space="preserve">Furthermore, the article does not explore counterarguments or alternative explanations for its findings. It simply states that openness to experience and agreeableness are positively correlated with academic success without considering other factors that may contribute to this relationship. This lack of critical analysis limits the depth and comprehensiveness of the article's conclusions.</w:t>
      </w:r>
    </w:p>
    <w:p>
      <w:pPr>
        <w:jc w:val="both"/>
      </w:pPr>
      <w:r>
        <w:rPr/>
        <w:t xml:space="preserve"/>
      </w:r>
    </w:p>
    <w:p>
      <w:pPr>
        <w:jc w:val="both"/>
      </w:pPr>
      <w:r>
        <w:rPr/>
        <w:t xml:space="preserve">Another issue with this article is its promotional tone towards certain personality traits. It emphasizes the importance of openness to experience and agreeableness in predicting academic success without adequately discussing other potentially relevant factors. This promotional content may be influenced by personal biases or preferences of the authors.</w:t>
      </w:r>
    </w:p>
    <w:p>
      <w:pPr>
        <w:jc w:val="both"/>
      </w:pPr>
      <w:r>
        <w:rPr/>
        <w:t xml:space="preserve"/>
      </w:r>
    </w:p>
    <w:p>
      <w:pPr>
        <w:jc w:val="both"/>
      </w:pPr>
      <w:r>
        <w:rPr/>
        <w:t xml:space="preserve">Overall, this article has several limitations including biased reporting, unsupported claims, missing evidence, unexplored counterarguments, and promotional content. These limitations undermine its credibility and suggest a need for further research and critical analysis of the topic.</w:t>
      </w:r>
    </w:p>
    <w:p>
      <w:pPr>
        <w:pStyle w:val="Heading1"/>
      </w:pPr>
      <w:bookmarkStart w:id="5" w:name="_Toc5"/>
      <w:r>
        <w:t>Topics for further research:</w:t>
      </w:r>
      <w:bookmarkEnd w:id="5"/>
    </w:p>
    <w:p>
      <w:pPr>
        <w:spacing w:after="0"/>
        <w:numPr>
          <w:ilvl w:val="0"/>
          <w:numId w:val="2"/>
        </w:numPr>
      </w:pPr>
      <w:r>
        <w:rPr/>
        <w:t xml:space="preserve">Negative correlations between personality traits and academic success in undergraduate students
</w:t>
      </w:r>
    </w:p>
    <w:p>
      <w:pPr>
        <w:spacing w:after="0"/>
        <w:numPr>
          <w:ilvl w:val="0"/>
          <w:numId w:val="2"/>
        </w:numPr>
      </w:pPr>
      <w:r>
        <w:rPr/>
        <w:t xml:space="preserve">Conflicting findings on the relationship between personality traits and academic success
</w:t>
      </w:r>
    </w:p>
    <w:p>
      <w:pPr>
        <w:spacing w:after="0"/>
        <w:numPr>
          <w:ilvl w:val="0"/>
          <w:numId w:val="2"/>
        </w:numPr>
      </w:pPr>
      <w:r>
        <w:rPr/>
        <w:t xml:space="preserve">Statistical analyses and data supporting the significant zero-order correlations between openness to experience</w:t>
      </w:r>
    </w:p>
    <w:p>
      <w:pPr>
        <w:spacing w:after="0"/>
        <w:numPr>
          <w:ilvl w:val="0"/>
          <w:numId w:val="2"/>
        </w:numPr>
      </w:pPr>
      <w:r>
        <w:rPr/>
        <w:t xml:space="preserve">agreeableness</w:t>
      </w:r>
    </w:p>
    <w:p>
      <w:pPr>
        <w:spacing w:after="0"/>
        <w:numPr>
          <w:ilvl w:val="0"/>
          <w:numId w:val="2"/>
        </w:numPr>
      </w:pPr>
      <w:r>
        <w:rPr/>
        <w:t xml:space="preserve">and undergraduate success
</w:t>
      </w:r>
    </w:p>
    <w:p>
      <w:pPr>
        <w:spacing w:after="0"/>
        <w:numPr>
          <w:ilvl w:val="0"/>
          <w:numId w:val="2"/>
        </w:numPr>
      </w:pPr>
      <w:r>
        <w:rPr/>
        <w:t xml:space="preserve">Alternative explanations for the positive correlation between personality traits and academic success
</w:t>
      </w:r>
    </w:p>
    <w:p>
      <w:pPr>
        <w:spacing w:after="0"/>
        <w:numPr>
          <w:ilvl w:val="0"/>
          <w:numId w:val="2"/>
        </w:numPr>
      </w:pPr>
      <w:r>
        <w:rPr/>
        <w:t xml:space="preserve">Factors other than personality traits that contribute to academic success among undergraduate students
</w:t>
      </w:r>
    </w:p>
    <w:p>
      <w:pPr>
        <w:numPr>
          <w:ilvl w:val="0"/>
          <w:numId w:val="2"/>
        </w:numPr>
      </w:pPr>
      <w:r>
        <w:rPr/>
        <w:t xml:space="preserve">Critiques or critiques of the role of personality traits in predicting academic success</w:t>
      </w:r>
    </w:p>
    <w:p>
      <w:pPr>
        <w:pStyle w:val="Heading1"/>
      </w:pPr>
      <w:bookmarkStart w:id="6" w:name="_Toc6"/>
      <w:r>
        <w:t>Report location:</w:t>
      </w:r>
      <w:bookmarkEnd w:id="6"/>
    </w:p>
    <w:p>
      <w:hyperlink r:id="rId8" w:history="1">
        <w:r>
          <w:rPr>
            <w:color w:val="2980b9"/>
            <w:u w:val="single"/>
          </w:rPr>
          <w:t xml:space="preserve">https://www.fullpicture.app/item/a691a101276e528b6e972fa620c56195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D8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886902001113" TargetMode="External"/><Relationship Id="rId8" Type="http://schemas.openxmlformats.org/officeDocument/2006/relationships/hyperlink" Target="https://www.fullpicture.app/item/a691a101276e528b6e972fa620c56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2024-07-18T12:36:44+02:00</dcterms:created>
  <dcterms:modified xsi:type="dcterms:W3CDTF">2024-07-18T12:36:44+02:00</dcterms:modified>
</cp:coreProperties>
</file>

<file path=docProps/custom.xml><?xml version="1.0" encoding="utf-8"?>
<Properties xmlns="http://schemas.openxmlformats.org/officeDocument/2006/custom-properties" xmlns:vt="http://schemas.openxmlformats.org/officeDocument/2006/docPropsVTypes"/>
</file>