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Attribution of variations in the quasi-biennial oscillation period from the duration of easterly and westerly phases | SpringerLink</w:t>
      </w:r>
      <w:br/>
      <w:hyperlink r:id="rId7" w:history="1">
        <w:r>
          <w:rPr>
            <w:color w:val="2980b9"/>
            <w:u w:val="single"/>
          </w:rPr>
          <w:t xml:space="preserve">https://link.springer.com/article/10.1007/s00382-015-2943-0</w:t>
        </w:r>
      </w:hyperlink>
    </w:p>
    <w:p>
      <w:pPr>
        <w:pStyle w:val="Heading1"/>
      </w:pPr>
      <w:bookmarkStart w:id="2" w:name="_Toc2"/>
      <w:r>
        <w:t>Article summary:</w:t>
      </w:r>
      <w:bookmarkEnd w:id="2"/>
    </w:p>
    <w:p>
      <w:pPr>
        <w:jc w:val="both"/>
      </w:pPr>
      <w:r>
        <w:rPr/>
        <w:t xml:space="preserve">1. The quasi-biennial oscillation (QBO) is a dominant oscillation mode in the equatorial stratosphere characterized by an alternating pattern of downward-propagating easterly and westerly wind regimes with a period of about 28 months.</w:t>
      </w:r>
    </w:p>
    <w:p>
      <w:pPr>
        <w:jc w:val="both"/>
      </w:pPr>
      <w:r>
        <w:rPr/>
        <w:t xml:space="preserve">2. Variations in the QBO period are related to the variability of durations of easterly and westerly phases at different levels, which can be attributed to three main factors: self-induced secondary circulation, Brewer-Dobson circulation, and external forcing such as volcanic aerosols, ENSO, and solar cycle.</w:t>
      </w:r>
    </w:p>
    <w:p>
      <w:pPr>
        <w:jc w:val="both"/>
      </w:pPr>
      <w:r>
        <w:rPr/>
        <w:t xml:space="preserve">3. This study examines the case-to-case variations of the QBO period and elucidates the contributions of the variability of westerly and easterly durations to the total period variability using wavelet analysis, empirical orthogonal function (EOF) analysis, and multivariate–EOF (MV–EOF) analysis.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It provides a comprehensive overview of the quasi-biennial oscillation (QBO), including its characteristics, driving mechanisms, potential sources for its variability, as well as methods used for analyzing its temporal variations. The article also presents evidence from previous studies to support its claims regarding the relationship between QBO period variability and durations of easterly and westerly phases at different levels.</w:t>
      </w:r>
    </w:p>
    <w:p>
      <w:pPr>
        <w:jc w:val="both"/>
      </w:pPr>
      <w:r>
        <w:rPr/>
        <w:t xml:space="preserve">However, there are some potential biases that should be noted when evaluating this article's trustworthiness. First, it does not provide any counterarguments or alternative explanations for its claims regarding QBO period variability or sources for its variability. Second, it does not discuss any possible risks associated with these claims or their implications for climate change research. Third, it does not present both sides equally; instead it focuses mainly on supporting evidence from previous studies without exploring any opposing views or perspectives on these issues. Finally, there is some promotional content in the article that could be seen as biased towards certain conclusions or interpretations regarding QBO period variability or sources for its variability.</w:t>
      </w:r>
    </w:p>
    <w:p>
      <w:pPr>
        <w:jc w:val="both"/>
      </w:pPr>
      <w:r>
        <w:rPr/>
        <w:t xml:space="preserve">In conclusion, while this article provides a comprehensive overview of the quasi-biennial oscillation (QBO),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Quasi-biennial oscillation (QBO) variability</w:t>
      </w:r>
    </w:p>
    <w:p>
      <w:pPr>
        <w:spacing w:after="0"/>
        <w:numPr>
          <w:ilvl w:val="0"/>
          <w:numId w:val="2"/>
        </w:numPr>
      </w:pPr>
      <w:r>
        <w:rPr/>
        <w:t xml:space="preserve">Easterly and westerly phase durations</w:t>
      </w:r>
    </w:p>
    <w:p>
      <w:pPr>
        <w:spacing w:after="0"/>
        <w:numPr>
          <w:ilvl w:val="0"/>
          <w:numId w:val="2"/>
        </w:numPr>
      </w:pPr>
      <w:r>
        <w:rPr/>
        <w:t xml:space="preserve">Climate change implications of QBO</w:t>
      </w:r>
    </w:p>
    <w:p>
      <w:pPr>
        <w:spacing w:after="0"/>
        <w:numPr>
          <w:ilvl w:val="0"/>
          <w:numId w:val="2"/>
        </w:numPr>
      </w:pPr>
      <w:r>
        <w:rPr/>
        <w:t xml:space="preserve">Counterarguments to QBO period variability</w:t>
      </w:r>
    </w:p>
    <w:p>
      <w:pPr>
        <w:spacing w:after="0"/>
        <w:numPr>
          <w:ilvl w:val="0"/>
          <w:numId w:val="2"/>
        </w:numPr>
      </w:pPr>
      <w:r>
        <w:rPr/>
        <w:t xml:space="preserve">Alternative explanations for QBO variability</w:t>
      </w:r>
    </w:p>
    <w:p>
      <w:pPr>
        <w:numPr>
          <w:ilvl w:val="0"/>
          <w:numId w:val="2"/>
        </w:numPr>
      </w:pPr>
      <w:r>
        <w:rPr/>
        <w:t xml:space="preserve">Risks associated with QBO period variability</w:t>
      </w:r>
    </w:p>
    <w:p>
      <w:pPr>
        <w:pStyle w:val="Heading1"/>
      </w:pPr>
      <w:bookmarkStart w:id="6" w:name="_Toc6"/>
      <w:r>
        <w:t>Report location:</w:t>
      </w:r>
      <w:bookmarkEnd w:id="6"/>
    </w:p>
    <w:p>
      <w:hyperlink r:id="rId8" w:history="1">
        <w:r>
          <w:rPr>
            <w:color w:val="2980b9"/>
            <w:u w:val="single"/>
          </w:rPr>
          <w:t xml:space="preserve">https://www.fullpicture.app/item/a691e231db828f3ddad811eaaf6fc694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9AD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382-015-2943-0" TargetMode="External"/><Relationship Id="rId8" Type="http://schemas.openxmlformats.org/officeDocument/2006/relationships/hyperlink" Target="https://www.fullpicture.app/item/a691e231db828f3ddad811eaaf6fc6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2023-03-05T17:15:06+01:00</dcterms:created>
  <dcterms:modified xsi:type="dcterms:W3CDTF">2023-03-05T17:15:06+01:00</dcterms:modified>
</cp:coreProperties>
</file>

<file path=docProps/custom.xml><?xml version="1.0" encoding="utf-8"?>
<Properties xmlns="http://schemas.openxmlformats.org/officeDocument/2006/custom-properties" xmlns:vt="http://schemas.openxmlformats.org/officeDocument/2006/docPropsVTypes"/>
</file>