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This is 18 Around the World — Through Girls’ Eyes - The New York Times</w:t>
      </w:r>
      <w:br/>
      <w:hyperlink r:id="rId7" w:history="1">
        <w:r>
          <w:rPr>
            <w:color w:val="2980b9"/>
            <w:u w:val="single"/>
          </w:rPr>
          <w:t xml:space="preserve">https://www.nytimes.com/interactive/2018/10/11/style/this-is-18.html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“This is 18”是一项由纽约时报推出的全球性项目，旨在通过女孩们的视角展示不同国家和地区的文化、生活和挑战。</w:t>
      </w:r>
    </w:p>
    <w:p>
      <w:pPr>
        <w:jc w:val="both"/>
      </w:pPr>
      <w:r>
        <w:rPr/>
        <w:t xml:space="preserve">2. 该项目涵盖了来自世界各地的18岁女孩的照片、视频和文字，呈现了她们对于自己未来的期望、对社会问题的看法以及个人经历等方面。</w:t>
      </w:r>
    </w:p>
    <w:p>
      <w:pPr>
        <w:jc w:val="both"/>
      </w:pPr>
      <w:r>
        <w:rPr/>
        <w:t xml:space="preserve">3. 通过这些故事，读者可以更好地了解不同文化之间的差异和共通点，同时也能够感受到年轻女性所面临的普遍问题和挑战。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18岁女孩的全球报道，这篇文章在某些方面存在偏见和片面性。首先，虽然文章提供了来自不同国家和地区的女孩的故事，但它并没有涵盖所有国家和地区。这可能导致读者对那些未被报道的国家和地区的女孩有所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其次，文章中一些主张缺乏证据支持。例如，在“Wha's for Breakfast?”部分中，作者声称“在许多文化中，早餐是一天中最重要的餐点”，但没有提供任何数据或研究来支持这个说法。此外，在“Mom Knows Best”部分中，作者似乎暗示母亲比父亲更能理解女儿的需求和感受。然而，这种偏见缺乏实证研究支持，并且可能会引起读者对性别角色刻板印象的误解。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此外，在某些情况下，文章可能存在宣传内容或偏袒。例如，在“Family Traditions”部分中，作者描述了一个美国南方小镇上一个白人家庭庆祝圣诞节的传统。然而，这种描述可能会让读者认为只有白人才有传统或价值观，并忽略了其他种族和文化的传统。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最后，文章可能没有平等地呈现双方。例如，在“Ramallah, West Bank”部分中，作者描述了一个巴勒斯坦女孩的故事，但没有提到以色列人对该地区的占领和冲突。这种片面性可能会让读者对该地区的历史和政治情况产生误解。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这篇文章提供了一些有趣和启发性的故事，但它也存在一些偏见和片面性。为了更好地呈现全球女孩的多样性和复杂性，作者需要更加谨慎地选择报道内容，并确保在报道中平等地呈现不同国家、文化和背景的女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Global diversity of 18-year-old girls
</w:t>
      </w:r>
    </w:p>
    <w:p>
      <w:pPr>
        <w:spacing w:after="0"/>
        <w:numPr>
          <w:ilvl w:val="0"/>
          <w:numId w:val="2"/>
        </w:numPr>
      </w:pPr>
      <w:r>
        <w:rPr/>
        <w:t xml:space="preserve">Biases and one-sidedness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some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promotion or favoritism
</w:t>
      </w:r>
    </w:p>
    <w:p>
      <w:pPr>
        <w:spacing w:after="0"/>
        <w:numPr>
          <w:ilvl w:val="0"/>
          <w:numId w:val="2"/>
        </w:numPr>
      </w:pPr>
      <w:r>
        <w:rPr/>
        <w:t xml:space="preserve">Unequal presentation of both sides
</w:t>
      </w:r>
    </w:p>
    <w:p>
      <w:pPr>
        <w:numPr>
          <w:ilvl w:val="0"/>
          <w:numId w:val="2"/>
        </w:numPr>
      </w:pPr>
      <w:r>
        <w:rPr/>
        <w:t xml:space="preserve">Need for more careful selection and equal representation in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https://www.fullpicture.app/item/a6bd6781d718c73e0e80eddd2b85bb83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85D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ytimes.com/interactive/2018/10/11/style/this-is-18.html" TargetMode="External"/><Relationship Id="rId8" Type="http://schemas.openxmlformats.org/officeDocument/2006/relationships/hyperlink" Target="https://www.fullpicture.app/item/a6bd6781d718c73e0e80eddd2b85bb8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2023-12-03T14:29:10+01:00</dcterms:created>
  <dcterms:modified xsi:type="dcterms:W3CDTF">2023-12-03T14:29:10+01:00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