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Refaire parler le métier | Cairn.info</w:t>
      </w:r>
      <w:br/>
      <w:hyperlink r:id="rId7" w:history="1">
        <w:r>
          <w:rPr>
            <w:color w:val="2980b9"/>
            <w:u w:val="single"/>
          </w:rPr>
          <w:t xml:space="preserve">https://www.cairn.info/revue-nouvelle-revue-de-psychosociologie-2012-2-page-97.htm</w:t>
        </w:r>
      </w:hyperlink>
    </w:p>
    <w:p>
      <w:pPr>
        <w:pStyle w:val="Heading1"/>
      </w:pPr>
      <w:bookmarkStart w:id="2" w:name="_Toc2"/>
      <w:r>
        <w:t>Article summary:</w:t>
      </w:r>
      <w:bookmarkEnd w:id="2"/>
    </w:p>
    <w:p>
      <w:pPr>
        <w:jc w:val="both"/>
      </w:pPr>
      <w:r>
        <w:rPr/>
        <w:t xml:space="preserve">1. La responsable d'un établissement de protection de l'enfance a demandé une supervision des professionnels, où des tensions entre professions « éducatives » et « domestiques » et « de soin » ont été identifiées.</w:t>
      </w:r>
    </w:p>
    <w:p>
      <w:pPr>
        <w:jc w:val="both"/>
      </w:pPr>
      <w:r>
        <w:rPr/>
        <w:t xml:space="preserve">2. L'article explore les dispositifs de reprise de l'action comme instances essentielles pour (re)faire parler le métier de chacun et faire équipe.</w:t>
      </w:r>
    </w:p>
    <w:p>
      <w:pPr>
        <w:jc w:val="both"/>
      </w:pPr>
      <w:r>
        <w:rPr/>
        <w:t xml:space="preserve">3. Une perspective sociologique est adoptée pour articuler une démarche pragmatiste et une dimension clinique, en mettant l'accent sur la réflexivité critique et le travail d'accordage entre les voix dissonantes ou discordantes.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Refaire parler le métier | Cairn.info est un article bien documenté qui aborde le sujet du travail d’équipe pluridisciplinaire à partir d’une perspective sociologique. Il propose une analyse intéressante des processus réflexifs nécessaires à la formation et au déploiement des collectifs, en mettant l’accent sur la capacité des professionnels à s’appuyer sur leurs expériences passées pour faire face aux situations qui débordent du cadre habituel des interventions.</w:t>
      </w:r>
    </w:p>
    <w:p>
      <w:pPr>
        <w:jc w:val="both"/>
      </w:pPr>
      <w:r>
        <w:rPr/>
        <w:t xml:space="preserve">Cependant, il y a quelques points à prendre en compte concernant la fiabilité et la validité de cet article. Tout d’abord, il ne présente pas les points de vue opposés ou contradictoires sur le sujet, ce qui peut limiter sa crédibilité car il ne donne pas aux lecteurs une vision complète du sujet traité. De plus, certaines affirmations faites par l’auteur ne sont pas suffisamment étayées par des preuves solides ou des sources fiables, ce qui peut nuire à sa validité scientifique globale. Enfin, certains risques potentiels liés au travail d’analyse collective ne sont pas mentionnés dans l’article, ce qui peut être considérée comme un biais important car cela empêche les lecteurs d’avoir une compréhension complète du sujet abordée.</w:t>
      </w:r>
    </w:p>
    <w:p>
      <w:pPr>
        <w:jc w:val="both"/>
      </w:pPr>
      <w:r>
        <w:rPr/>
        <w:t xml:space="preserve">En conclusion, bien que cet article offre une analyse intéressante du travail d’analyse collective à partir d’une perspective sociologique unique, il présente quelques biais potentiels qui limitent sa fiabilité et sa validité scientifiques globales.</w:t>
      </w:r>
    </w:p>
    <w:p>
      <w:pPr>
        <w:pStyle w:val="Heading1"/>
      </w:pPr>
      <w:bookmarkStart w:id="5" w:name="_Toc5"/>
      <w:r>
        <w:t>Topics for further research:</w:t>
      </w:r>
      <w:bookmarkEnd w:id="5"/>
    </w:p>
    <w:p>
      <w:pPr>
        <w:spacing w:after="0"/>
        <w:numPr>
          <w:ilvl w:val="0"/>
          <w:numId w:val="2"/>
        </w:numPr>
      </w:pPr>
      <w:r>
        <w:rPr/>
        <w:t xml:space="preserve">Risques liés au travail d'analyse collective</w:t>
      </w:r>
    </w:p>
    <w:p>
      <w:pPr>
        <w:spacing w:after="0"/>
        <w:numPr>
          <w:ilvl w:val="0"/>
          <w:numId w:val="2"/>
        </w:numPr>
      </w:pPr>
      <w:r>
        <w:rPr/>
        <w:t xml:space="preserve">Points de vue opposés sur le travail d'équipe pluridisciplinaire</w:t>
      </w:r>
    </w:p>
    <w:p>
      <w:pPr>
        <w:spacing w:after="0"/>
        <w:numPr>
          <w:ilvl w:val="0"/>
          <w:numId w:val="2"/>
        </w:numPr>
      </w:pPr>
      <w:r>
        <w:rPr/>
        <w:t xml:space="preserve">Preuves solides pour soutenir les affirmations sur le travail d'analyse collective</w:t>
      </w:r>
    </w:p>
    <w:p>
      <w:pPr>
        <w:spacing w:after="0"/>
        <w:numPr>
          <w:ilvl w:val="0"/>
          <w:numId w:val="2"/>
        </w:numPr>
      </w:pPr>
      <w:r>
        <w:rPr/>
        <w:t xml:space="preserve">Processus réflexifs pour former des collectifs</w:t>
      </w:r>
    </w:p>
    <w:p>
      <w:pPr>
        <w:spacing w:after="0"/>
        <w:numPr>
          <w:ilvl w:val="0"/>
          <w:numId w:val="2"/>
        </w:numPr>
      </w:pPr>
      <w:r>
        <w:rPr/>
        <w:t xml:space="preserve">Utilisation des expériences passées pour faire face aux situations inhabituelles</w:t>
      </w:r>
    </w:p>
    <w:p>
      <w:pPr>
        <w:numPr>
          <w:ilvl w:val="0"/>
          <w:numId w:val="2"/>
        </w:numPr>
      </w:pPr>
      <w:r>
        <w:rPr/>
        <w:t xml:space="preserve">Perspectives sociologiques sur le travail d'analyse collective</w:t>
      </w:r>
    </w:p>
    <w:p>
      <w:pPr>
        <w:pStyle w:val="Heading1"/>
      </w:pPr>
      <w:bookmarkStart w:id="6" w:name="_Toc6"/>
      <w:r>
        <w:t>Report location:</w:t>
      </w:r>
      <w:bookmarkEnd w:id="6"/>
    </w:p>
    <w:p>
      <w:hyperlink r:id="rId8" w:history="1">
        <w:r>
          <w:rPr>
            <w:color w:val="2980b9"/>
            <w:u w:val="single"/>
          </w:rPr>
          <w:t xml:space="preserve">https://www.fullpicture.app/item/a6beef799529c2ece8de7d460ff5a38a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1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nouvelle-revue-de-psychosociologie-2012-2-page-97.htm" TargetMode="External"/><Relationship Id="rId8" Type="http://schemas.openxmlformats.org/officeDocument/2006/relationships/hyperlink" Target="https://www.fullpicture.app/item/a6beef799529c2ece8de7d460ff5a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2023-02-21T00:55:00+01:00</dcterms:created>
  <dcterms:modified xsi:type="dcterms:W3CDTF">2023-02-21T00:55:00+01:00</dcterms:modified>
</cp:coreProperties>
</file>

<file path=docProps/custom.xml><?xml version="1.0" encoding="utf-8"?>
<Properties xmlns="http://schemas.openxmlformats.org/officeDocument/2006/custom-properties" xmlns:vt="http://schemas.openxmlformats.org/officeDocument/2006/docPropsVTypes"/>
</file>