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胆总管囊肿的发病机制：来自基因组学和转录组学的见解 - PubMed</w:t>
      </w:r>
      <w:br/>
      <w:hyperlink r:id="rId7" w:history="1">
        <w:r>
          <w:rPr>
            <w:color w:val="2980b9"/>
            <w:u w:val="single"/>
          </w:rPr>
          <w:t xml:space="preserve">https://pubmed.ncbi.nlm.nih.gov/35741793/</w:t>
        </w:r>
      </w:hyperlink>
    </w:p>
    <w:p>
      <w:pPr>
        <w:pStyle w:val="Heading1"/>
      </w:pPr>
      <w:bookmarkStart w:id="2" w:name="_Toc2"/>
      <w:r>
        <w:t>Article summary:</w:t>
      </w:r>
      <w:bookmarkEnd w:id="2"/>
    </w:p>
    <w:p>
      <w:pPr>
        <w:jc w:val="both"/>
      </w:pPr>
      <w:r>
        <w:rPr/>
        <w:t xml:space="preserve">1. The pathogenesis of choledochal cysts (CC) is still largely unknown, but recent advances in transcriptomics and genomics analysis have revealed key expression features/genes/signaling pathways that may be involved in the development of CC.</w:t>
      </w:r>
    </w:p>
    <w:p>
      <w:pPr>
        <w:jc w:val="both"/>
      </w:pPr>
      <w:r>
        <w:rPr/>
        <w:t xml:space="preserve">2. This review summarizes the insights from genomic and transcriptomic studies into the pathogenesis of CC, aiming to improve understanding of its potential complex pathology and clinical management, particularly its associated liver fibrosis changes and risk of malignant transformation.</w:t>
      </w:r>
    </w:p>
    <w:p>
      <w:pPr>
        <w:jc w:val="both"/>
      </w:pPr>
      <w:r>
        <w:rPr/>
        <w:t xml:space="preserve">3. Keywords: Choledochal cyst; Genomics; Pathogenesis; Transcriptomics.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understanding of the pathogenesis of choledochal cysts (CC). It draws on a range of sources including family cases or reports linking CC with other abnormalities, as well as recent advances in transcriptomics and genomics analysis platforms to provide an up-to-date summary of the insights from these studies into the pathogenesis of CC. The article also includes references to relevant literature for further reading. </w:t>
      </w:r>
    </w:p>
    <w:p>
      <w:pPr>
        <w:jc w:val="both"/>
      </w:pPr>
      <w:r>
        <w:rPr/>
        <w:t xml:space="preserve">The article does not appear to contain any biases or one-sided reporting, as it presents both sides equally by summarizing both theories – “pancreaticobiliary maljunction” and “congenital stenosis of hepatic duct” – regarding the pathogenesis of CC. Furthermore, there are no unsupported claims or missing points of consideration in the article. </w:t>
      </w:r>
    </w:p>
    <w:p>
      <w:pPr>
        <w:jc w:val="both"/>
      </w:pPr>
      <w:r>
        <w:rPr/>
        <w:t xml:space="preserve">The only potential issue with this article is that it does not explore any counterarguments or alternative explanations for the findings presented in the study. However, this is understandable given that this is a review article rather than an original research paper. Additionally, there is no promotional content or partiality present in this article. Finally, possible risks associated with CC are noted throughout the text, making it clear that further research needs to be done to fully understand its pathogenesis and clinical management implications.</w:t>
      </w:r>
    </w:p>
    <w:p>
      <w:pPr>
        <w:pStyle w:val="Heading1"/>
      </w:pPr>
      <w:bookmarkStart w:id="5" w:name="_Toc5"/>
      <w:r>
        <w:t>Topics for further research:</w:t>
      </w:r>
      <w:bookmarkEnd w:id="5"/>
    </w:p>
    <w:p>
      <w:pPr>
        <w:spacing w:after="0"/>
        <w:numPr>
          <w:ilvl w:val="0"/>
          <w:numId w:val="2"/>
        </w:numPr>
      </w:pPr>
      <w:r>
        <w:rPr/>
        <w:t xml:space="preserve">Choledochal cysts epidemiology</w:t>
      </w:r>
    </w:p>
    <w:p>
      <w:pPr>
        <w:spacing w:after="0"/>
        <w:numPr>
          <w:ilvl w:val="0"/>
          <w:numId w:val="2"/>
        </w:numPr>
      </w:pPr>
      <w:r>
        <w:rPr/>
        <w:t xml:space="preserve">Choledochal cysts clinical management</w:t>
      </w:r>
    </w:p>
    <w:p>
      <w:pPr>
        <w:spacing w:after="0"/>
        <w:numPr>
          <w:ilvl w:val="0"/>
          <w:numId w:val="2"/>
        </w:numPr>
      </w:pPr>
      <w:r>
        <w:rPr/>
        <w:t xml:space="preserve">Pancreaticobiliary maljunction pathogenesis</w:t>
      </w:r>
    </w:p>
    <w:p>
      <w:pPr>
        <w:spacing w:after="0"/>
        <w:numPr>
          <w:ilvl w:val="0"/>
          <w:numId w:val="2"/>
        </w:numPr>
      </w:pPr>
      <w:r>
        <w:rPr/>
        <w:t xml:space="preserve">Congenital stenosis of hepatic duct pathogenesis</w:t>
      </w:r>
    </w:p>
    <w:p>
      <w:pPr>
        <w:spacing w:after="0"/>
        <w:numPr>
          <w:ilvl w:val="0"/>
          <w:numId w:val="2"/>
        </w:numPr>
      </w:pPr>
      <w:r>
        <w:rPr/>
        <w:t xml:space="preserve">Choledochal cysts risk factors</w:t>
      </w:r>
    </w:p>
    <w:p>
      <w:pPr>
        <w:numPr>
          <w:ilvl w:val="0"/>
          <w:numId w:val="2"/>
        </w:numPr>
      </w:pPr>
      <w:r>
        <w:rPr/>
        <w:t xml:space="preserve">Choledochal cysts prognosis</w:t>
      </w:r>
    </w:p>
    <w:p>
      <w:pPr>
        <w:pStyle w:val="Heading1"/>
      </w:pPr>
      <w:bookmarkStart w:id="6" w:name="_Toc6"/>
      <w:r>
        <w:t>Report location:</w:t>
      </w:r>
      <w:bookmarkEnd w:id="6"/>
    </w:p>
    <w:p>
      <w:hyperlink r:id="rId8" w:history="1">
        <w:r>
          <w:rPr>
            <w:color w:val="2980b9"/>
            <w:u w:val="single"/>
          </w:rPr>
          <w:t xml:space="preserve">https://www.fullpicture.app/item/a6e62b8a3dbc67b3a4ff167c309ef847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C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41793/" TargetMode="External"/><Relationship Id="rId8" Type="http://schemas.openxmlformats.org/officeDocument/2006/relationships/hyperlink" Target="https://www.fullpicture.app/item/a6e62b8a3dbc67b3a4ff167c309ef8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2023-02-24T13:20:54+01:00</dcterms:created>
  <dcterms:modified xsi:type="dcterms:W3CDTF">2023-02-24T13:20:54+01:00</dcterms:modified>
</cp:coreProperties>
</file>

<file path=docProps/custom.xml><?xml version="1.0" encoding="utf-8"?>
<Properties xmlns="http://schemas.openxmlformats.org/officeDocument/2006/custom-properties" xmlns:vt="http://schemas.openxmlformats.org/officeDocument/2006/docPropsVTypes"/>
</file>