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GDF11 modulates NGN3+ islet progenitor cell number and promotes β-cell differentiation in pancreas development | Development | The Company of Biologists</w:t>
      </w:r>
      <w:br/>
      <w:hyperlink r:id="rId7" w:history="1">
        <w:r>
          <w:rPr>
            <w:color w:val="2980b9"/>
            <w:u w:val="single"/>
          </w:rPr>
          <w:t xml:space="preserve">https://journals.biologists.com/dev/article/131/24/6163/42723/GDF11-modulates-NGN3-islet-progenitor-cell-number</w:t>
        </w:r>
      </w:hyperlink>
    </w:p>
    <w:p>
      <w:pPr>
        <w:pStyle w:val="Heading1"/>
      </w:pPr>
      <w:bookmarkStart w:id="2" w:name="_Toc2"/>
      <w:r>
        <w:t>Article summary:</w:t>
      </w:r>
      <w:bookmarkEnd w:id="2"/>
    </w:p>
    <w:p>
      <w:pPr>
        <w:jc w:val="both"/>
      </w:pPr>
      <w:r>
        <w:rPr/>
        <w:t xml:space="preserve">1. GDF11 is a member of the TGF-β ligand family and plays an important role in regulating the number and maturation of islet progenitor cells in mouse pancreas development.</w:t>
      </w:r>
    </w:p>
    <w:p>
      <w:pPr>
        <w:jc w:val="both"/>
      </w:pPr>
      <w:r>
        <w:rPr/>
        <w:t xml:space="preserve">2. Mice deficient for GDF11 have increased numbers of NGN3+ cells, indicating that GDF11 negatively regulates production of islet progenitor cells.</w:t>
      </w:r>
    </w:p>
    <w:p>
      <w:pPr>
        <w:jc w:val="both"/>
      </w:pPr>
      <w:r>
        <w:rPr/>
        <w:t xml:space="preserve">3. Despite this expansion, mice lacking Gdf11 have reduced β-cell numbers and evidence of arrested β-cell development, suggesting that GDF11 is also required for β-cell maturation.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evidence from experiments conducted on mice to support its claims. The authors provide detailed descriptions of their methods and results, which are supported by figures and tables. Furthermore, the authors cite relevant literature to back up their claims and provide a comprehensive discussion section at the end of the article.</w:t>
      </w:r>
    </w:p>
    <w:p>
      <w:pPr>
        <w:jc w:val="both"/>
      </w:pPr>
      <w:r>
        <w:rPr/>
        <w:t xml:space="preserve">However, there are some potential biases in the article that should be noted. For example, the authors do not explore any counterarguments or alternative explanations for their findings. Additionally, they do not discuss any possible risks associated with manipulating GDF11 levels in mice or humans. Finally, while they cite relevant literature to back up their claims, they do not present both sides equally; instead they focus mainly on supporting evidence for their own hypothesis without considering other perspectives or interpretations of the data presented.</w:t>
      </w:r>
    </w:p>
    <w:p>
      <w:pPr>
        <w:pStyle w:val="Heading1"/>
      </w:pPr>
      <w:bookmarkStart w:id="5" w:name="_Toc5"/>
      <w:r>
        <w:t>Topics for further research:</w:t>
      </w:r>
      <w:bookmarkEnd w:id="5"/>
    </w:p>
    <w:p>
      <w:pPr>
        <w:spacing w:after="0"/>
        <w:numPr>
          <w:ilvl w:val="0"/>
          <w:numId w:val="2"/>
        </w:numPr>
      </w:pPr>
      <w:r>
        <w:rPr/>
        <w:t xml:space="preserve">GDF11 effects on aging</w:t>
      </w:r>
    </w:p>
    <w:p>
      <w:pPr>
        <w:spacing w:after="0"/>
        <w:numPr>
          <w:ilvl w:val="0"/>
          <w:numId w:val="2"/>
        </w:numPr>
      </w:pPr>
      <w:r>
        <w:rPr/>
        <w:t xml:space="preserve">GDF11 manipulation risks</w:t>
      </w:r>
    </w:p>
    <w:p>
      <w:pPr>
        <w:spacing w:after="0"/>
        <w:numPr>
          <w:ilvl w:val="0"/>
          <w:numId w:val="2"/>
        </w:numPr>
      </w:pPr>
      <w:r>
        <w:rPr/>
        <w:t xml:space="preserve">Alternative explanations for GDF11 findings</w:t>
      </w:r>
    </w:p>
    <w:p>
      <w:pPr>
        <w:spacing w:after="0"/>
        <w:numPr>
          <w:ilvl w:val="0"/>
          <w:numId w:val="2"/>
        </w:numPr>
      </w:pPr>
      <w:r>
        <w:rPr/>
        <w:t xml:space="preserve">Counterarguments to GDF11 research</w:t>
      </w:r>
    </w:p>
    <w:p>
      <w:pPr>
        <w:spacing w:after="0"/>
        <w:numPr>
          <w:ilvl w:val="0"/>
          <w:numId w:val="2"/>
        </w:numPr>
      </w:pPr>
      <w:r>
        <w:rPr/>
        <w:t xml:space="preserve">GDF11 effects on humans</w:t>
      </w:r>
    </w:p>
    <w:p>
      <w:pPr>
        <w:numPr>
          <w:ilvl w:val="0"/>
          <w:numId w:val="2"/>
        </w:numPr>
      </w:pPr>
      <w:r>
        <w:rPr/>
        <w:t xml:space="preserve">GDF11 literature review</w:t>
      </w:r>
    </w:p>
    <w:p>
      <w:pPr>
        <w:pStyle w:val="Heading1"/>
      </w:pPr>
      <w:bookmarkStart w:id="6" w:name="_Toc6"/>
      <w:r>
        <w:t>Report location:</w:t>
      </w:r>
      <w:bookmarkEnd w:id="6"/>
    </w:p>
    <w:p>
      <w:hyperlink r:id="rId8" w:history="1">
        <w:r>
          <w:rPr>
            <w:color w:val="2980b9"/>
            <w:u w:val="single"/>
          </w:rPr>
          <w:t xml:space="preserve">https://www.fullpicture.app/item/a6f51088a602bbb3c4afc3bb42ebd243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C10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biologists.com/dev/article/131/24/6163/42723/GDF11-modulates-NGN3-islet-progenitor-cell-number" TargetMode="External"/><Relationship Id="rId8" Type="http://schemas.openxmlformats.org/officeDocument/2006/relationships/hyperlink" Target="https://www.fullpicture.app/item/a6f51088a602bbb3c4afc3bb42ebd2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2023-02-28T14:53:06+01:00</dcterms:created>
  <dcterms:modified xsi:type="dcterms:W3CDTF">2023-02-28T14:53:06+01:00</dcterms:modified>
</cp:coreProperties>
</file>

<file path=docProps/custom.xml><?xml version="1.0" encoding="utf-8"?>
<Properties xmlns="http://schemas.openxmlformats.org/officeDocument/2006/custom-properties" xmlns:vt="http://schemas.openxmlformats.org/officeDocument/2006/docPropsVTypes"/>
</file>