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Disorderfuncti的生物力学维度的点流行率：力量与调节研究杂志</w:t>
      </w:r>
      <w:br/>
      <w:hyperlink r:id="rId7" w:history="1">
        <w:r>
          <w:rPr>
            <w:color w:val="2980b9"/>
            <w:u w:val="single"/>
          </w:rPr>
          <w:t xml:space="preserve">https://journals.lww.com/nsca-jscr/Abstract/2023/02000/Point_Prevalence_of_the_Biomechanical_Dimension_of.2.aspx</w:t>
        </w:r>
      </w:hyperlink>
    </w:p>
    <w:p>
      <w:pPr>
        <w:pStyle w:val="Heading1"/>
      </w:pPr>
      <w:bookmarkStart w:id="2" w:name="_Toc2"/>
      <w:r>
        <w:t>Article summary:</w:t>
      </w:r>
      <w:bookmarkEnd w:id="2"/>
    </w:p>
    <w:p>
      <w:pPr>
        <w:jc w:val="both"/>
      </w:pPr>
      <w:r>
        <w:rPr/>
        <w:t xml:space="preserve">1. This study examined the prevalence of dysfunctional breathing patterns in athletes using clinical measures.</w:t>
      </w:r>
    </w:p>
    <w:p>
      <w:pPr>
        <w:jc w:val="both"/>
      </w:pPr>
      <w:r>
        <w:rPr/>
        <w:t xml:space="preserve">2. The results showed that 90.6% of athletes had a dysfunctional breathing pattern, while only 9.4% had a diaphragmatic breathing pattern.</w:t>
      </w:r>
    </w:p>
    <w:p>
      <w:pPr>
        <w:jc w:val="both"/>
      </w:pPr>
      <w:r>
        <w:rPr/>
        <w:t xml:space="preserve">3. The prevalence of dysfunctional breathing patterns was highest among middle school athletes (93.7%) and lowest among university athletes (84.8%).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sources to support its findings. However, there are some potential biases that should be noted when considering the trustworthiness of the article. </w:t>
      </w:r>
    </w:p>
    <w:p>
      <w:pPr>
        <w:jc w:val="both"/>
      </w:pPr>
      <w:r>
        <w:rPr/>
        <w:t xml:space="preserve">First, the sample size used in this study was relatively small, with only 2017-2020 participants from different sports and age groups being surveyed. This could lead to skewed results due to selection bias or other factors not taken into account by the researchers. Additionally, the study did not explore any possible counterarguments or alternative explanations for their findings, which could have provided a more balanced view on the topic at hand. </w:t>
      </w:r>
    </w:p>
    <w:p>
      <w:pPr>
        <w:jc w:val="both"/>
      </w:pPr>
      <w:r>
        <w:rPr/>
        <w:t xml:space="preserve">Furthermore, the article does not provide any information on possible risks associated with dysfunctional breathing patterns in athletes or how these patterns may affect performance or health outcomes over time. It also does not present both sides equally; instead it focuses solely on presenting evidence for its own claims without exploring any opposing views or arguments that may exist on this topic. </w:t>
      </w:r>
    </w:p>
    <w:p>
      <w:pPr>
        <w:jc w:val="both"/>
      </w:pPr>
      <w:r>
        <w:rPr/>
        <w:t xml:space="preserve">In conclusion, while this article is generally reliable and trustworthy due to its use of evidence and citations to support its claims, there are some potential biases that should be taken into consideration when evaluating its trustworthiness and reliability such as selection bias, lack of exploration of counterarguments or alternative explanations for their findings, lack of information on possible risks associated with dysfunctional breathing patterns in athletes, and lack of presentation of both sides equally in order to provide a more balanced view on the topic at hand.</w:t>
      </w:r>
    </w:p>
    <w:p>
      <w:pPr>
        <w:pStyle w:val="Heading1"/>
      </w:pPr>
      <w:bookmarkStart w:id="5" w:name="_Toc5"/>
      <w:r>
        <w:t>Topics for further research:</w:t>
      </w:r>
      <w:bookmarkEnd w:id="5"/>
    </w:p>
    <w:p>
      <w:pPr>
        <w:spacing w:after="0"/>
        <w:numPr>
          <w:ilvl w:val="0"/>
          <w:numId w:val="2"/>
        </w:numPr>
      </w:pPr>
      <w:r>
        <w:rPr/>
        <w:t xml:space="preserve">Dysfunctional breathing patterns in athletes</w:t>
      </w:r>
    </w:p>
    <w:p>
      <w:pPr>
        <w:spacing w:after="0"/>
        <w:numPr>
          <w:ilvl w:val="0"/>
          <w:numId w:val="2"/>
        </w:numPr>
      </w:pPr>
      <w:r>
        <w:rPr/>
        <w:t xml:space="preserve">Selection bias in sports research</w:t>
      </w:r>
    </w:p>
    <w:p>
      <w:pPr>
        <w:spacing w:after="0"/>
        <w:numPr>
          <w:ilvl w:val="0"/>
          <w:numId w:val="2"/>
        </w:numPr>
      </w:pPr>
      <w:r>
        <w:rPr/>
        <w:t xml:space="preserve">Performance and health outcomes of dysfunctional breathing</w:t>
      </w:r>
    </w:p>
    <w:p>
      <w:pPr>
        <w:spacing w:after="0"/>
        <w:numPr>
          <w:ilvl w:val="0"/>
          <w:numId w:val="2"/>
        </w:numPr>
      </w:pPr>
      <w:r>
        <w:rPr/>
        <w:t xml:space="preserve">Counterarguments to dysfunctional breathing in athletes</w:t>
      </w:r>
    </w:p>
    <w:p>
      <w:pPr>
        <w:spacing w:after="0"/>
        <w:numPr>
          <w:ilvl w:val="0"/>
          <w:numId w:val="2"/>
        </w:numPr>
      </w:pPr>
      <w:r>
        <w:rPr/>
        <w:t xml:space="preserve">Alternative explanations for dysfunctional breathing</w:t>
      </w:r>
    </w:p>
    <w:p>
      <w:pPr>
        <w:numPr>
          <w:ilvl w:val="0"/>
          <w:numId w:val="2"/>
        </w:numPr>
      </w:pPr>
      <w:r>
        <w:rPr/>
        <w:t xml:space="preserve">Risks associated with dysfunctional breathing in athletes</w:t>
      </w:r>
    </w:p>
    <w:p>
      <w:pPr>
        <w:pStyle w:val="Heading1"/>
      </w:pPr>
      <w:bookmarkStart w:id="6" w:name="_Toc6"/>
      <w:r>
        <w:t>Report location:</w:t>
      </w:r>
      <w:bookmarkEnd w:id="6"/>
    </w:p>
    <w:p>
      <w:hyperlink r:id="rId8" w:history="1">
        <w:r>
          <w:rPr>
            <w:color w:val="2980b9"/>
            <w:u w:val="single"/>
          </w:rPr>
          <w:t xml:space="preserve">https://www.fullpicture.app/item/a70f4376efb2f90866dcfd6509e1885f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E0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sca-jscr/Abstract/2023/02000/Point_Prevalence_of_the_Biomechanical_Dimension_of.2.aspx" TargetMode="External"/><Relationship Id="rId8" Type="http://schemas.openxmlformats.org/officeDocument/2006/relationships/hyperlink" Target="https://www.fullpicture.app/item/a70f4376efb2f90866dcfd6509e188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2023-02-20T18:25:44+01:00</dcterms:created>
  <dcterms:modified xsi:type="dcterms:W3CDTF">2023-02-20T18:25:44+01:00</dcterms:modified>
</cp:coreProperties>
</file>

<file path=docProps/custom.xml><?xml version="1.0" encoding="utf-8"?>
<Properties xmlns="http://schemas.openxmlformats.org/officeDocument/2006/custom-properties" xmlns:vt="http://schemas.openxmlformats.org/officeDocument/2006/docPropsVTypes"/>
</file>