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assisted up-conversion electroluminescence in quantum dot light emitting diodes | Nature Communications</w:t>
      </w:r>
      <w:br/>
      <w:hyperlink r:id="rId7" w:history="1">
        <w:r>
          <w:rPr>
            <w:color w:val="2980b9"/>
            <w:u w:val="single"/>
          </w:rPr>
          <w:t xml:space="preserve">https://www.nature.com/articles/s41467-022-28037-w</w:t>
        </w:r>
      </w:hyperlink>
    </w:p>
    <w:p>
      <w:pPr>
        <w:pStyle w:val="Heading1"/>
      </w:pPr>
      <w:bookmarkStart w:id="2" w:name="_Toc2"/>
      <w:r>
        <w:t>Article summary:</w:t>
      </w:r>
      <w:bookmarkEnd w:id="2"/>
    </w:p>
    <w:p>
      <w:pPr>
        <w:jc w:val="both"/>
      </w:pPr>
      <w:r>
        <w:rPr/>
        <w:t xml:space="preserve">1. The past decade has seen the rapid development of quantum-dot (QD) light-emitting diodes (QLEDs), which are considered to be ideal candidates for next generation displays.</w:t>
      </w:r>
    </w:p>
    <w:p>
      <w:pPr>
        <w:jc w:val="both"/>
      </w:pPr>
      <w:r>
        <w:rPr/>
        <w:t xml:space="preserve">2. It is frequently observed that the turn-on voltage to induce detectable electroluminescence (EL) is substantially smaller than the bandgap energy, implying up-conversion of electrons to photons.</w:t>
      </w:r>
    </w:p>
    <w:p>
      <w:pPr>
        <w:jc w:val="both"/>
      </w:pPr>
      <w:r>
        <w:rPr/>
        <w:t xml:space="preserve">3. This article investigates the effect of thermal energy on charge injection dynamics and reveals that holes can be injected into QDs via thermal-assisted thermionic-emission mechanism, enabling sub-bandgap turn-on and up-conversion EL of the devices.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thermal assisted up-conversion electroluminescence in quantum dot light emitting diodes, discussing its potential applications in next generation displays and exploring the mechanism behind it. The authors present their findings in a clear and concise manner, providing evidence for their claims and exploring possible counterarguments. The article does not appear to contain any promotional content or partiality towards any particular viewpoint, instead presenting both sides equally and noting possible risks associated with this technology. </w:t>
      </w:r>
    </w:p>
    <w:p>
      <w:pPr>
        <w:jc w:val="both"/>
      </w:pPr>
      <w:r>
        <w:rPr/>
        <w:t xml:space="preserve">The authors provide a thorough review of existing literature on this topic, citing relevant sources to support their claims and demonstrating an understanding of the current state of research in this field. They also discuss potential biases and their sources, as well as unsupported claims made by other researchers in this area. Furthermore, they explore missing points of consideration such as hole injection processes into QDs at sub-bandgap bias, which could help unlock the sub-bandgap turn-on mechanism for up-conversion QLEDs with higher power conversion efficiency. </w:t>
      </w:r>
    </w:p>
    <w:p>
      <w:pPr>
        <w:jc w:val="both"/>
      </w:pPr>
      <w:r>
        <w:rPr/>
        <w:t xml:space="preserve">In conclusion, this article appears to be reliable and trustworthy due to its comprehensive coverage of existing literature on this topic as well as its balanced presentation of both sides without any promotional content or partiality towards any particular viewpoint.</w:t>
      </w:r>
    </w:p>
    <w:p>
      <w:pPr>
        <w:pStyle w:val="Heading1"/>
      </w:pPr>
      <w:bookmarkStart w:id="5" w:name="_Toc5"/>
      <w:r>
        <w:t>Topics for further research:</w:t>
      </w:r>
      <w:bookmarkEnd w:id="5"/>
    </w:p>
    <w:p>
      <w:pPr>
        <w:spacing w:after="0"/>
        <w:numPr>
          <w:ilvl w:val="0"/>
          <w:numId w:val="2"/>
        </w:numPr>
      </w:pPr>
      <w:r>
        <w:rPr/>
        <w:t xml:space="preserve">Quantum dot light emitting diode</w:t>
      </w:r>
    </w:p>
    <w:p>
      <w:pPr>
        <w:spacing w:after="0"/>
        <w:numPr>
          <w:ilvl w:val="0"/>
          <w:numId w:val="2"/>
        </w:numPr>
      </w:pPr>
      <w:r>
        <w:rPr/>
        <w:t xml:space="preserve">Thermal assisted up-conversion electroluminescence</w:t>
      </w:r>
    </w:p>
    <w:p>
      <w:pPr>
        <w:spacing w:after="0"/>
        <w:numPr>
          <w:ilvl w:val="0"/>
          <w:numId w:val="2"/>
        </w:numPr>
      </w:pPr>
      <w:r>
        <w:rPr/>
        <w:t xml:space="preserve">Sub-bandgap bias</w:t>
      </w:r>
    </w:p>
    <w:p>
      <w:pPr>
        <w:spacing w:after="0"/>
        <w:numPr>
          <w:ilvl w:val="0"/>
          <w:numId w:val="2"/>
        </w:numPr>
      </w:pPr>
      <w:r>
        <w:rPr/>
        <w:t xml:space="preserve">Hole injection processes</w:t>
      </w:r>
    </w:p>
    <w:p>
      <w:pPr>
        <w:spacing w:after="0"/>
        <w:numPr>
          <w:ilvl w:val="0"/>
          <w:numId w:val="2"/>
        </w:numPr>
      </w:pPr>
      <w:r>
        <w:rPr/>
        <w:t xml:space="preserve">Power conversion efficiency</w:t>
      </w:r>
    </w:p>
    <w:p>
      <w:pPr>
        <w:numPr>
          <w:ilvl w:val="0"/>
          <w:numId w:val="2"/>
        </w:numPr>
      </w:pPr>
      <w:r>
        <w:rPr/>
        <w:t xml:space="preserve">Next generation displays</w:t>
      </w:r>
    </w:p>
    <w:p>
      <w:pPr>
        <w:pStyle w:val="Heading1"/>
      </w:pPr>
      <w:bookmarkStart w:id="6" w:name="_Toc6"/>
      <w:r>
        <w:t>Report location:</w:t>
      </w:r>
      <w:bookmarkEnd w:id="6"/>
    </w:p>
    <w:p>
      <w:hyperlink r:id="rId8" w:history="1">
        <w:r>
          <w:rPr>
            <w:color w:val="2980b9"/>
            <w:u w:val="single"/>
          </w:rPr>
          <w:t xml:space="preserve">https://www.fullpicture.app/item/a7365ae9731a3cb800b950000c0afa97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5B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8037-w" TargetMode="External"/><Relationship Id="rId8" Type="http://schemas.openxmlformats.org/officeDocument/2006/relationships/hyperlink" Target="https://www.fullpicture.app/item/a7365ae9731a3cb800b950000c0afa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2023-02-22T10:40:13+01:00</dcterms:created>
  <dcterms:modified xsi:type="dcterms:W3CDTF">2023-02-22T10:40:13+01:00</dcterms:modified>
</cp:coreProperties>
</file>

<file path=docProps/custom.xml><?xml version="1.0" encoding="utf-8"?>
<Properties xmlns="http://schemas.openxmlformats.org/officeDocument/2006/custom-properties" xmlns:vt="http://schemas.openxmlformats.org/officeDocument/2006/docPropsVTypes"/>
</file>