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Slow TCA flux and ATP production in primary solid tumours but not metastases - PubMed</w:t>
      </w:r>
      <w:br/>
      <w:hyperlink r:id="rId7" w:history="1">
        <w:r>
          <w:rPr>
            <w:color w:val="2980b9"/>
            <w:u w:val="single"/>
          </w:rPr>
          <w:t xml:space="preserve">https://pubmed.ncbi.nlm.nih.gov/36725930/</w:t>
        </w:r>
      </w:hyperlink>
    </w:p>
    <w:p>
      <w:pPr>
        <w:pStyle w:val="Heading1"/>
      </w:pPr>
      <w:bookmarkStart w:id="2" w:name="_Toc2"/>
      <w:r>
        <w:t>Article summary:</w:t>
      </w:r>
      <w:bookmarkEnd w:id="2"/>
    </w:p>
    <w:p>
      <w:pPr>
        <w:jc w:val="both"/>
      </w:pPr>
      <w:r>
        <w:rPr/>
        <w:t xml:space="preserve">1. Tissues derive ATP from two pathways-glycolysis and the tricarboxylic acid (TCA) cycle coupled to the electron transport chain.</w:t>
      </w:r>
    </w:p>
    <w:p>
      <w:pPr>
        <w:jc w:val="both"/>
      </w:pPr>
      <w:r>
        <w:rPr/>
        <w:t xml:space="preserve">2. TCA cycle flux is suppressed in all five primary solid tumour models examined and is increased in lung metastases of breast cancer relative to primary orthotopic tumours.</w:t>
      </w:r>
    </w:p>
    <w:p>
      <w:pPr>
        <w:jc w:val="both"/>
      </w:pPr>
      <w:r>
        <w:rPr/>
        <w:t xml:space="preserve">3. Instead of being hypermetabolic, as commonly assumed, solid tumours generally produce ATP at a slower than normal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through experiments conducted on mouse tissues, Kras-mutant solid tumours, metastases and leukaemia. The authors also provide an explanation for their findings by proposing that cancer cells shed energetically expensive tissue-specific functions to enable uncontrolled growth despite a limited ability to produce ATP. </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mention any possible risks associated with their experiments or provide evidence for some of their claims made throughout the article. Furthermore, there is a lack of detail regarding the methodology used in their experiments which could lead to potential inaccuracies in their results. Finally, there is a lack of discussion regarding how these findings can be applied to clinical settings which could limit its usefulness for medical practitioners.</w:t>
      </w:r>
    </w:p>
    <w:p>
      <w:pPr>
        <w:pStyle w:val="Heading1"/>
      </w:pPr>
      <w:bookmarkStart w:id="5" w:name="_Toc5"/>
      <w:r>
        <w:t>Topics for further research:</w:t>
      </w:r>
      <w:bookmarkEnd w:id="5"/>
    </w:p>
    <w:p>
      <w:pPr>
        <w:spacing w:after="0"/>
        <w:numPr>
          <w:ilvl w:val="0"/>
          <w:numId w:val="2"/>
        </w:numPr>
      </w:pPr>
      <w:r>
        <w:rPr/>
        <w:t xml:space="preserve">Cancer cell energy metabolism</w:t>
      </w:r>
    </w:p>
    <w:p>
      <w:pPr>
        <w:spacing w:after="0"/>
        <w:numPr>
          <w:ilvl w:val="0"/>
          <w:numId w:val="2"/>
        </w:numPr>
      </w:pPr>
      <w:r>
        <w:rPr/>
        <w:t xml:space="preserve">Cancer cell ATP production</w:t>
      </w:r>
    </w:p>
    <w:p>
      <w:pPr>
        <w:spacing w:after="0"/>
        <w:numPr>
          <w:ilvl w:val="0"/>
          <w:numId w:val="2"/>
        </w:numPr>
      </w:pPr>
      <w:r>
        <w:rPr/>
        <w:t xml:space="preserve">Tissue-specific functions in cancer cells</w:t>
      </w:r>
    </w:p>
    <w:p>
      <w:pPr>
        <w:spacing w:after="0"/>
        <w:numPr>
          <w:ilvl w:val="0"/>
          <w:numId w:val="2"/>
        </w:numPr>
      </w:pPr>
      <w:r>
        <w:rPr/>
        <w:t xml:space="preserve">Clinical applications of cancer cell energy metabolism</w:t>
      </w:r>
    </w:p>
    <w:p>
      <w:pPr>
        <w:spacing w:after="0"/>
        <w:numPr>
          <w:ilvl w:val="0"/>
          <w:numId w:val="2"/>
        </w:numPr>
      </w:pPr>
      <w:r>
        <w:rPr/>
        <w:t xml:space="preserve">Risks associated with cancer cell energy metabolism experiments</w:t>
      </w:r>
    </w:p>
    <w:p>
      <w:pPr>
        <w:numPr>
          <w:ilvl w:val="0"/>
          <w:numId w:val="2"/>
        </w:numPr>
      </w:pPr>
      <w:r>
        <w:rPr/>
        <w:t xml:space="preserve">Counterarguments to cancer cell energy metabolism findings</w:t>
      </w:r>
    </w:p>
    <w:p>
      <w:pPr>
        <w:pStyle w:val="Heading1"/>
      </w:pPr>
      <w:bookmarkStart w:id="6" w:name="_Toc6"/>
      <w:r>
        <w:t>Report location:</w:t>
      </w:r>
      <w:bookmarkEnd w:id="6"/>
    </w:p>
    <w:p>
      <w:hyperlink r:id="rId8" w:history="1">
        <w:r>
          <w:rPr>
            <w:color w:val="2980b9"/>
            <w:u w:val="single"/>
          </w:rPr>
          <w:t xml:space="preserve">https://www.fullpicture.app/item/a73ab0a0dc9bcd967d2b6c777d83c02c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1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25930/" TargetMode="External"/><Relationship Id="rId8" Type="http://schemas.openxmlformats.org/officeDocument/2006/relationships/hyperlink" Target="https://www.fullpicture.app/item/a73ab0a0dc9bcd967d2b6c777d83c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2023-02-24T17:18:00+01:00</dcterms:created>
  <dcterms:modified xsi:type="dcterms:W3CDTF">2023-02-24T17:18:00+01:00</dcterms:modified>
</cp:coreProperties>
</file>

<file path=docProps/custom.xml><?xml version="1.0" encoding="utf-8"?>
<Properties xmlns="http://schemas.openxmlformats.org/officeDocument/2006/custom-properties" xmlns:vt="http://schemas.openxmlformats.org/officeDocument/2006/docPropsVTypes"/>
</file>