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DNA methylation age acceleration is associated with risk of diabetes complications | Communications Medicine</w:t></w:r><w:br/><w:hyperlink r:id="rId7" w:history="1"><w:r><w:rPr><w:color w:val="2980b9"/><w:u w:val="single"/></w:rPr><w:t xml:space="preserve">https://www.nature.com/articles/s43856-023-00250-8?utm_source=stork&utm_medium=referral&utm_content=paid&utm_campaign=CONR_JRNLS_AWA1_CN_CNPL_STKRE_NATUREOA</w:t></w:r></w:hyperlink></w:p><w:p><w:pPr><w:pStyle w:val="Heading1"/></w:pPr><w:bookmarkStart w:id="2" w:name="_Toc2"/><w:r><w:t>Article summary:</w:t></w:r><w:bookmarkEnd w:id="2"/></w:p><w:p><w:pPr><w:jc w:val="both"/></w:pPr><w:r><w:rPr/><w:t xml:space="preserve">1. The number of people diagnosed with diabetes mellitus has increased fivefold in the last 31 years and is projected to continue rising.</w:t></w:r></w:p><w:p><w:pPr><w:jc w:val="both"/></w:pPr><w:r><w:rPr/><w:t xml:space="preserve">2. DNA methylation age acceleration (DNAmAA) is an established biomarker of aging that can help predict diabetic complications.</w:t></w:r></w:p><w:p><w:pPr><w:jc w:val="both"/></w:pPr><w:r><w:rPr/><w:t xml:space="preserve">3. This study evaluated the relationship between DNAmAA, type 2 diabetes (T2D), and several T2D-associated blood parameters in a sample of 1100 participants from the Berlin Aging Study II and GendAge study.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an overview of the relationship between DNA methylation age acceleration (DNAmAA) and type 2 diabetes (T2D). The authors present their findings from a longitudinal cohort study of 1100 participants from the Berlin Aging Study II and GendAge study, which assessed the association between DNAmAA, T2D, and several T2D-associated blood parameters.</w:t></w:r></w:p><w:p><w:pPr><w:jc w:val="both"/></w:pPr><w:r><w:rPr/><w:t xml:space="preserve">The article is generally well written and provides a clear overview of the research methods used in this study. The authors provide detailed information on how they collected data for their analyses, including information on how they estimated DNAmA from five epigenetic clocks, assessed T2D diagnosis using American Diabetes Association guidelines, and calculated the Diabetes Complications Severity Index (DCSI). They also discuss potential sources of bias such as sex differences in aging and DNAmAA, smoking behavior, alcohol consumption, body mass index, and diabetic medication.</w:t></w:r></w:p><w:p><w:pPr><w:jc w:val="both"/></w:pPr><w:r><w:rPr/><w:t xml:space="preserve">However, there are some limitations to this article that should be noted. First, while the authors discuss potential sources of bias in their analysis, they do not provide any evidence to support their claims about these biases or how they may have impacted their results. Additionally, while the authors discuss potential implications for clinical practice based on their findings, they do not provide any evidence to support these claims or explore possible counterarguments. Finally, while this article provides an interesting overview of the relationship between DNAmAA and T2D risk factors, it does not explore other potential risk factors or consider possible risks associated with this research. </w:t></w:r></w:p><w:p><w:pPr><w:jc w:val="both"/></w:pPr><w:r><w:rPr/><w:t xml:space="preserve">In conclusion, this article provides an interesting overview of the relationship between DNAmAA and type 2 diabetes risk factors but there are some limitations that should be noted when interpreting its findings.</w:t></w:r></w:p><w:p><w:pPr><w:pStyle w:val="Heading1"/></w:pPr><w:bookmarkStart w:id="5" w:name="_Toc5"/><w:r><w:t>Topics for further research:</w:t></w:r><w:bookmarkEnd w:id="5"/></w:p><w:p><w:pPr><w:spacing w:after="0"/><w:numPr><w:ilvl w:val="0"/><w:numId w:val="2"/></w:numPr></w:pPr><w:r><w:rPr/><w:t xml:space="preserve">DNA methylation age acceleration</w:t></w:r></w:p><w:p><w:pPr><w:spacing w:after="0"/><w:numPr><w:ilvl w:val="0"/><w:numId w:val="2"/></w:numPr></w:pPr><w:r><w:rPr/><w:t xml:space="preserve">Type 2 diabetes risk factors</w:t></w:r></w:p><w:p><w:pPr><w:spacing w:after="0"/><w:numPr><w:ilvl w:val="0"/><w:numId w:val="2"/></w:numPr></w:pPr><w:r><w:rPr/><w:t xml:space="preserve">American Diabetes Association guidelines</w:t></w:r></w:p><w:p><w:pPr><w:spacing w:after="0"/><w:numPr><w:ilvl w:val="0"/><w:numId w:val="2"/></w:numPr></w:pPr><w:r><w:rPr/><w:t xml:space="preserve">Diabetes Complications Severity Index</w:t></w:r></w:p><w:p><w:pPr><w:spacing w:after="0"/><w:numPr><w:ilvl w:val="0"/><w:numId w:val="2"/></w:numPr></w:pPr><w:r><w:rPr/><w:t xml:space="preserve">Sex differences in aging and DNAmAA</w:t></w:r></w:p><w:p><w:pPr><w:numPr><w:ilvl w:val="0"/><w:numId w:val="2"/></w:numPr></w:pPr><w:r><w:rPr/><w:t xml:space="preserve">Potential risks associated with DNAmAA research</w:t></w:r></w:p><w:p><w:pPr><w:pStyle w:val="Heading1"/></w:pPr><w:bookmarkStart w:id="6" w:name="_Toc6"/><w:r><w:t>Report location:</w:t></w:r><w:bookmarkEnd w:id="6"/></w:p><w:p><w:hyperlink r:id="rId8" w:history="1"><w:r><w:rPr><w:color w:val="2980b9"/><w:u w:val="single"/></w:rPr><w:t xml:space="preserve">https://www.fullpicture.app/item/a75bd35ff53e8251eae3f8391bb28fae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F0D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3856-023-00250-8?utm_source=stork&amp;utm_medium=referral&amp;utm_content=paid&amp;utm_campaign=CONR_JRNLS_AWA1_CN_CNPL_STKRE_NATUREOA" TargetMode="External"/><Relationship Id="rId8" Type="http://schemas.openxmlformats.org/officeDocument/2006/relationships/hyperlink" Target="https://www.fullpicture.app/item/a75bd35ff53e8251eae3f8391bb28f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2023-03-01T15:36:05+01:00</dcterms:created>
  <dcterms:modified xsi:type="dcterms:W3CDTF">2023-03-01T15:36:05+01:00</dcterms:modified>
</cp:coreProperties>
</file>

<file path=docProps/custom.xml><?xml version="1.0" encoding="utf-8"?>
<Properties xmlns="http://schemas.openxmlformats.org/officeDocument/2006/custom-properties" xmlns:vt="http://schemas.openxmlformats.org/officeDocument/2006/docPropsVTypes"/>
</file>