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 EMiC2 过滤器在肾脏替代治疗期间清除脓毒性急性肾损伤患者的炎性细胞因子（Clic-AKI 研究） - PMC</w:t>
      </w:r>
      <w:br/>
      <w:hyperlink r:id="rId7" w:history="1">
        <w:r>
          <w:rPr>
            <w:color w:val="2980b9"/>
            <w:u w:val="single"/>
          </w:rPr>
          <w:t xml:space="preserve">https://www.ncbi.nlm.nih.gov/pmc/articles/PMC7845048/</w:t>
        </w:r>
      </w:hyperlink>
    </w:p>
    <w:p>
      <w:pPr>
        <w:pStyle w:val="Heading1"/>
      </w:pPr>
      <w:bookmarkStart w:id="2" w:name="_Toc2"/>
      <w:r>
        <w:t>Article summary:</w:t>
      </w:r>
      <w:bookmarkEnd w:id="2"/>
    </w:p>
    <w:p>
      <w:pPr>
        <w:jc w:val="both"/>
      </w:pPr>
      <w:r>
        <w:rPr/>
        <w:t xml:space="preserve">1. 本研究探讨了使用EMiC2过滤器的连续性静脉-静脉血液透析（CVVHD）对细胞因子清除率的影响。</w:t>
      </w:r>
    </w:p>
    <w:p>
      <w:pPr>
        <w:jc w:val="both"/>
      </w:pPr>
      <w:r>
        <w:rPr/>
        <w:t xml:space="preserve">2. 在肾脏替代治疗期间，大多数细胞因子的去除百分比较低，但出水和吸附清除率保持稳定。</w:t>
      </w:r>
    </w:p>
    <w:p>
      <w:pPr>
        <w:jc w:val="both"/>
      </w:pPr>
      <w:r>
        <w:rPr/>
        <w:t xml:space="preserve">3. BPT可能通过移除过量的炎性介质、降低组织和血液之间的细胞因子梯度以及直接或间接地调节免疫细胞来提供潜在益处。</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更多的信息和内容。由于只提供了文章的标题和一部分摘要，无法对其潜在偏见、片面报道、无根据的主张等进行全面评估。因此，无法提供关于该文章可能存在的问题和不足之处的具体见解。</w:t>
      </w:r>
    </w:p>
    <w:p>
      <w:pPr>
        <w:jc w:val="both"/>
      </w:pPr>
      <w:r>
        <w:rPr/>
        <w:t xml:space="preserve"/>
      </w:r>
    </w:p>
    <w:p>
      <w:pPr>
        <w:jc w:val="both"/>
      </w:pPr>
      <w:r>
        <w:rPr/>
        <w:t xml:space="preserve">要进行详细的批判性分析，需要阅读完整的文章，并仔细考虑其中所提出的论点、数据支持、方法学质量、研究设计等方面。只有在了解了这些内容后，才能对文章中可能存在的问题进行评估和分析。</w:t>
      </w:r>
    </w:p>
    <w:p>
      <w:pPr>
        <w:jc w:val="both"/>
      </w:pPr>
      <w:r>
        <w:rPr/>
        <w:t xml:space="preserve"/>
      </w:r>
    </w:p>
    <w:p>
      <w:pPr>
        <w:jc w:val="both"/>
      </w:pPr>
      <w:r>
        <w:rPr/>
        <w:t xml:space="preserve">因此，在没有完整文章内容的情况下，无法提供对其潜在偏见及其来源的见解、片面报道、无根据的主张、缺失的考虑点、所提出主张的缺失证据、未探索的反驳、宣传内容，偏袒，是否注意到可能的风险，没有平等地呈现双方等方面进行详细分析。</w:t>
      </w:r>
    </w:p>
    <w:p>
      <w:pPr>
        <w:pStyle w:val="Heading1"/>
      </w:pPr>
      <w:bookmarkStart w:id="5" w:name="_Toc5"/>
      <w:r>
        <w:t>Topics for further research:</w:t>
      </w:r>
      <w:bookmarkEnd w:id="5"/>
    </w:p>
    <w:p>
      <w:pPr>
        <w:spacing w:after="0"/>
        <w:numPr>
          <w:ilvl w:val="0"/>
          <w:numId w:val="2"/>
        </w:numPr>
      </w:pPr>
      <w:r>
        <w:rPr/>
        <w:t xml:space="preserve">文章的论点和主张是什么？
</w:t>
      </w:r>
    </w:p>
    <w:p>
      <w:pPr>
        <w:spacing w:after="0"/>
        <w:numPr>
          <w:ilvl w:val="0"/>
          <w:numId w:val="2"/>
        </w:numPr>
      </w:pPr>
      <w:r>
        <w:rPr/>
        <w:t xml:space="preserve">文章提供了哪些数据和证据来支持其论点？
</w:t>
      </w:r>
    </w:p>
    <w:p>
      <w:pPr>
        <w:spacing w:after="0"/>
        <w:numPr>
          <w:ilvl w:val="0"/>
          <w:numId w:val="2"/>
        </w:numPr>
      </w:pPr>
      <w:r>
        <w:rPr/>
        <w:t xml:space="preserve">文章的研究设计和方法学质量如何？
</w:t>
      </w:r>
    </w:p>
    <w:p>
      <w:pPr>
        <w:spacing w:after="0"/>
        <w:numPr>
          <w:ilvl w:val="0"/>
          <w:numId w:val="2"/>
        </w:numPr>
      </w:pPr>
      <w:r>
        <w:rPr/>
        <w:t xml:space="preserve">文章是否考虑了其他可能的解释或观点？
</w:t>
      </w:r>
    </w:p>
    <w:p>
      <w:pPr>
        <w:spacing w:after="0"/>
        <w:numPr>
          <w:ilvl w:val="0"/>
          <w:numId w:val="2"/>
        </w:numPr>
      </w:pPr>
      <w:r>
        <w:rPr/>
        <w:t xml:space="preserve">文章是否存在任何潜在的偏见或片面报道？
</w:t>
      </w:r>
    </w:p>
    <w:p>
      <w:pPr>
        <w:numPr>
          <w:ilvl w:val="0"/>
          <w:numId w:val="2"/>
        </w:numPr>
      </w:pPr>
      <w:r>
        <w:rPr/>
        <w:t xml:space="preserve">文章的结论是否有足够的证据支持？</w:t>
      </w:r>
    </w:p>
    <w:p>
      <w:pPr>
        <w:pStyle w:val="Heading1"/>
      </w:pPr>
      <w:bookmarkStart w:id="6" w:name="_Toc6"/>
      <w:r>
        <w:t>Report location:</w:t>
      </w:r>
      <w:bookmarkEnd w:id="6"/>
    </w:p>
    <w:p>
      <w:hyperlink r:id="rId8" w:history="1">
        <w:r>
          <w:rPr>
            <w:color w:val="2980b9"/>
            <w:u w:val="single"/>
          </w:rPr>
          <w:t xml:space="preserve">https://www.fullpicture.app/item/a763551e377b357f1c382095171928a2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DFC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845048/" TargetMode="External"/><Relationship Id="rId8" Type="http://schemas.openxmlformats.org/officeDocument/2006/relationships/hyperlink" Target="https://www.fullpicture.app/item/a763551e377b357f1c382095171928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2024-04-05T01:17:34+02:00</dcterms:created>
  <dcterms:modified xsi:type="dcterms:W3CDTF">2024-04-05T01:17:34+02:00</dcterms:modified>
</cp:coreProperties>
</file>

<file path=docProps/custom.xml><?xml version="1.0" encoding="utf-8"?>
<Properties xmlns="http://schemas.openxmlformats.org/officeDocument/2006/custom-properties" xmlns:vt="http://schemas.openxmlformats.org/officeDocument/2006/docPropsVTypes"/>
</file>