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Scheduling and Capacity Planning with Considerations for Patients’ Length‐of‐Stays - Liu - 2019 - Production and Operations Management - Wiley Online Library</w:t>
      </w:r>
      <w:br/>
      <w:hyperlink r:id="rId7" w:history="1">
        <w:r>
          <w:rPr>
            <w:color w:val="2980b9"/>
            <w:u w:val="single"/>
          </w:rPr>
          <w:t xml:space="preserve">https://onlinelibrary.wiley.com/doi/full/10.1111/poms.13012</w:t>
        </w:r>
      </w:hyperlink>
    </w:p>
    <w:p>
      <w:pPr>
        <w:pStyle w:val="Heading1"/>
      </w:pPr>
      <w:bookmarkStart w:id="2" w:name="_Toc2"/>
      <w:r>
        <w:t>Article summary:</w:t>
      </w:r>
      <w:bookmarkEnd w:id="2"/>
    </w:p>
    <w:p>
      <w:pPr>
        <w:jc w:val="both"/>
      </w:pPr>
      <w:r>
        <w:rPr/>
        <w:t xml:space="preserve">1. Many healthcare settings have two key stages of care, such as labor rooms and maternity units or operating rooms and inpatient units.</w:t>
      </w:r>
    </w:p>
    <w:p>
      <w:pPr>
        <w:jc w:val="both"/>
      </w:pPr>
      <w:r>
        <w:rPr/>
        <w:t xml:space="preserve">2. If the downstream stage becomes fully occupied, access to the upstream and thus the whole health care system is likely to be blocked.</w:t>
      </w:r>
    </w:p>
    <w:p>
      <w:pPr>
        <w:jc w:val="both"/>
      </w:pPr>
      <w:r>
        <w:rPr/>
        <w:t xml:space="preserve">3. The goal of this research is to determine a dynamic admission policy for elective patients to minimize the total expected discounted cost in the system over a finite or infinite horizon.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Liu (2019) and published in Production and Operations Management journal from Wiley Online Library. The article provides an overview of integrated scheduling and capacity planning with considerations for patient length-of-stays in healthcare settings. It cites several studies that demonstrate how upstream scheduling that fails to account for downstream patient length-of-stay can lead to blocking, inefficient use of capacity, high cost, and reduced quality of care. The article also discusses how hospitals are now acquiring information technology support to coordinate capacity usage among different units and stages, but developing upstream scheduling methods accounting for downstream patient LOS has remained a challenge due to its random nature making it difficult to formulate a tractable model. </w:t>
      </w:r>
    </w:p>
    <w:p>
      <w:pPr>
        <w:jc w:val="both"/>
      </w:pPr>
      <w:r>
        <w:rPr/>
        <w:t xml:space="preserve">The article appears reliable as it cites several studies that support its claims about the importance of integrated decision making when considering capacity usage in multiple hospital locations. It also provides an overview of the current challenges faced by hospitals when trying to develop upstream scheduling methods accounting for downstream patient LOS due to its random nature making it difficult to formulate a tractable model. </w:t>
      </w:r>
    </w:p>
    <w:p>
      <w:pPr>
        <w:jc w:val="both"/>
      </w:pPr>
      <w:r>
        <w:rPr/>
        <w:t xml:space="preserve">However, there are some potential biases present in the article which should be noted. For example, while it does cite several studies that support its claims about the importance of integrated decision making when considering capacity usage in multiple hospital locations, it does not provide any evidence or counterarguments against these claims which could weaken their validity or accuracy. Additionally, while it does discuss how hospitals are now acquiring information technology support to coordinate capacity usage among different units and stages, it does not explore any potential risks associated with this technology which could be important for readers to consider before implementing such systems in their own healthcare settings.</w:t>
      </w:r>
    </w:p>
    <w:p>
      <w:pPr>
        <w:pStyle w:val="Heading1"/>
      </w:pPr>
      <w:bookmarkStart w:id="5" w:name="_Toc5"/>
      <w:r>
        <w:t>Topics for further research:</w:t>
      </w:r>
      <w:bookmarkEnd w:id="5"/>
    </w:p>
    <w:p>
      <w:pPr>
        <w:spacing w:after="0"/>
        <w:numPr>
          <w:ilvl w:val="0"/>
          <w:numId w:val="2"/>
        </w:numPr>
      </w:pPr>
      <w:r>
        <w:rPr/>
        <w:t xml:space="preserve">Risks associated with healthcare information technology</w:t>
      </w:r>
    </w:p>
    <w:p>
      <w:pPr>
        <w:spacing w:after="0"/>
        <w:numPr>
          <w:ilvl w:val="0"/>
          <w:numId w:val="2"/>
        </w:numPr>
      </w:pPr>
      <w:r>
        <w:rPr/>
        <w:t xml:space="preserve">Impact of patient length-of-stay on hospital capacity</w:t>
      </w:r>
    </w:p>
    <w:p>
      <w:pPr>
        <w:spacing w:after="0"/>
        <w:numPr>
          <w:ilvl w:val="0"/>
          <w:numId w:val="2"/>
        </w:numPr>
      </w:pPr>
      <w:r>
        <w:rPr/>
        <w:t xml:space="preserve">Upstream scheduling methods for healthcare</w:t>
      </w:r>
    </w:p>
    <w:p>
      <w:pPr>
        <w:spacing w:after="0"/>
        <w:numPr>
          <w:ilvl w:val="0"/>
          <w:numId w:val="2"/>
        </w:numPr>
      </w:pPr>
      <w:r>
        <w:rPr/>
        <w:t xml:space="preserve">Integrated decision making in healthcare settings</w:t>
      </w:r>
    </w:p>
    <w:p>
      <w:pPr>
        <w:spacing w:after="0"/>
        <w:numPr>
          <w:ilvl w:val="0"/>
          <w:numId w:val="2"/>
        </w:numPr>
      </w:pPr>
      <w:r>
        <w:rPr/>
        <w:t xml:space="preserve">Costs of inefficient capacity utilization in hospitals</w:t>
      </w:r>
    </w:p>
    <w:p>
      <w:pPr>
        <w:numPr>
          <w:ilvl w:val="0"/>
          <w:numId w:val="2"/>
        </w:numPr>
      </w:pPr>
      <w:r>
        <w:rPr/>
        <w:t xml:space="preserve">Impact of patient LOS on quality of care</w:t>
      </w:r>
    </w:p>
    <w:p>
      <w:pPr>
        <w:pStyle w:val="Heading1"/>
      </w:pPr>
      <w:bookmarkStart w:id="6" w:name="_Toc6"/>
      <w:r>
        <w:t>Report location:</w:t>
      </w:r>
      <w:bookmarkEnd w:id="6"/>
    </w:p>
    <w:p>
      <w:hyperlink r:id="rId8" w:history="1">
        <w:r>
          <w:rPr>
            <w:color w:val="2980b9"/>
            <w:u w:val="single"/>
          </w:rPr>
          <w:t xml:space="preserve">https://www.fullpicture.app/item/a76d78aabec8d5ea7546d81e1386245d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9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oms.13012" TargetMode="External"/><Relationship Id="rId8" Type="http://schemas.openxmlformats.org/officeDocument/2006/relationships/hyperlink" Target="https://www.fullpicture.app/item/a76d78aabec8d5ea7546d81e13862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2023-02-23T12:40:08+01:00</dcterms:created>
  <dcterms:modified xsi:type="dcterms:W3CDTF">2023-02-23T12:40:08+01:00</dcterms:modified>
</cp:coreProperties>
</file>

<file path=docProps/custom.xml><?xml version="1.0" encoding="utf-8"?>
<Properties xmlns="http://schemas.openxmlformats.org/officeDocument/2006/custom-properties" xmlns:vt="http://schemas.openxmlformats.org/officeDocument/2006/docPropsVTypes"/>
</file>