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MRI motion artifact reduction using 3D conditional generative adversarial networks on simulated motion | IEEE Conference Publication | IEEE Xplore</w:t>
      </w:r>
      <w:br/>
      <w:hyperlink r:id="rId7" w:history="1">
        <w:r>
          <w:rPr>
            <w:color w:val="2980b9"/>
            <w:u w:val="single"/>
          </w:rPr>
          <w:t xml:space="preserve">https://ieeexplore.ieee.org/abstract/document/9647370</w:t>
        </w:r>
      </w:hyperlink>
    </w:p>
    <w:p>
      <w:pPr>
        <w:pStyle w:val="Heading1"/>
      </w:pPr>
      <w:bookmarkStart w:id="2" w:name="_Toc2"/>
      <w:r>
        <w:t>Article summary:</w:t>
      </w:r>
      <w:bookmarkEnd w:id="2"/>
    </w:p>
    <w:p>
      <w:pPr>
        <w:jc w:val="both"/>
      </w:pPr>
      <w:r>
        <w:rPr/>
        <w:t xml:space="preserve">1. This article proposes the use of a 3D deep learning network based on conditional generative adversarial networks (cGAN) for retrospective brain MRI motion artifact reduction from T1 weighted (T1-w) images.</w:t>
      </w:r>
    </w:p>
    <w:p>
      <w:pPr>
        <w:jc w:val="both"/>
      </w:pPr>
      <w:r>
        <w:rPr/>
        <w:t xml:space="preserve">2. The model performance was compared with a conventional model (Gaussian smoothing), as well as two state-of-the-art models: a 3D Generic U-net and MoCoNet.</w:t>
      </w:r>
    </w:p>
    <w:p>
      <w:pPr>
        <w:jc w:val="both"/>
      </w:pPr>
      <w:r>
        <w:rPr/>
        <w:t xml:space="preserve">3. The proposed model outperformed all other models, suggesting its potential for being used in clinical setup to enhance the overall visual perception of the 3D T1-w brain Scans after image acquisition.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promising approach to reduce motion artifacts in brain MRI scans using 3D deep learning networks based on conditional generative adversarial networks (cGAN). The authors compare their proposed model with existing methods such as Gaussian smoothing, 3D Generic U-net and MoCoNet, and demonstrate that their proposed model outperforms all other models. </w:t>
      </w:r>
    </w:p>
    <w:p>
      <w:pPr>
        <w:jc w:val="both"/>
      </w:pPr>
      <w:r>
        <w:rPr/>
        <w:t xml:space="preserve">The article is generally reliable and trustworthy, as it provides detailed information about the methodology used and presents evidence to support its claims. However, there are some points that could be further explored in order to increase the trustworthiness of the article. For example, while the authors have provided evidence for their claims by comparing their proposed model with existing methods, they do not provide any evidence for how their proposed method compares to other approaches that are not mentioned in this paper. Additionally, while the authors have discussed possible risks associated with using cGANs for motion artifact reduction, they do not provide any evidence or data to support these claims. Furthermore, while the authors have discussed potential applications of their proposed method in clinical settings, they do not discuss any potential ethical implications or considerations associated with using cGANs for medical imaging applications. </w:t>
      </w:r>
    </w:p>
    <w:p>
      <w:pPr>
        <w:jc w:val="both"/>
      </w:pPr>
      <w:r>
        <w:rPr/>
        <w:t xml:space="preserve">In conclusion, this article is generally reliable and trustworthy but could benefit from further exploration into potential risks associated with using cGANs for medical imaging applications as well as comparison with other approaches that are not mentioned in this paper.</w:t>
      </w:r>
    </w:p>
    <w:p>
      <w:pPr>
        <w:pStyle w:val="Heading1"/>
      </w:pPr>
      <w:bookmarkStart w:id="5" w:name="_Toc5"/>
      <w:r>
        <w:t>Topics for further research:</w:t>
      </w:r>
      <w:bookmarkEnd w:id="5"/>
    </w:p>
    <w:p>
      <w:pPr>
        <w:spacing w:after="0"/>
        <w:numPr>
          <w:ilvl w:val="0"/>
          <w:numId w:val="2"/>
        </w:numPr>
      </w:pPr>
      <w:r>
        <w:rPr/>
        <w:t xml:space="preserve">Ethical implications of cGANs in medical imaging</w:t>
      </w:r>
    </w:p>
    <w:p>
      <w:pPr>
        <w:spacing w:after="0"/>
        <w:numPr>
          <w:ilvl w:val="0"/>
          <w:numId w:val="2"/>
        </w:numPr>
      </w:pPr>
      <w:r>
        <w:rPr/>
        <w:t xml:space="preserve">Comparison of cGANs with other motion artifact reduction methods</w:t>
      </w:r>
    </w:p>
    <w:p>
      <w:pPr>
        <w:spacing w:after="0"/>
        <w:numPr>
          <w:ilvl w:val="0"/>
          <w:numId w:val="2"/>
        </w:numPr>
      </w:pPr>
      <w:r>
        <w:rPr/>
        <w:t xml:space="preserve">Risks associated with using cGANs for medical imaging</w:t>
      </w:r>
    </w:p>
    <w:p>
      <w:pPr>
        <w:spacing w:after="0"/>
        <w:numPr>
          <w:ilvl w:val="0"/>
          <w:numId w:val="2"/>
        </w:numPr>
      </w:pPr>
      <w:r>
        <w:rPr/>
        <w:t xml:space="preserve">Clinical applications of cGANs for motion artifact reduction</w:t>
      </w:r>
    </w:p>
    <w:p>
      <w:pPr>
        <w:spacing w:after="0"/>
        <w:numPr>
          <w:ilvl w:val="0"/>
          <w:numId w:val="2"/>
        </w:numPr>
      </w:pPr>
      <w:r>
        <w:rPr/>
        <w:t xml:space="preserve">Advantages of cGANs over other motion artifact reduction methods</w:t>
      </w:r>
    </w:p>
    <w:p>
      <w:pPr>
        <w:numPr>
          <w:ilvl w:val="0"/>
          <w:numId w:val="2"/>
        </w:numPr>
      </w:pPr>
      <w:r>
        <w:rPr/>
        <w:t xml:space="preserve">Limitations of cGANs for medical imaging applications</w:t>
      </w:r>
    </w:p>
    <w:p>
      <w:pPr>
        <w:pStyle w:val="Heading1"/>
      </w:pPr>
      <w:bookmarkStart w:id="6" w:name="_Toc6"/>
      <w:r>
        <w:t>Report location:</w:t>
      </w:r>
      <w:bookmarkEnd w:id="6"/>
    </w:p>
    <w:p>
      <w:hyperlink r:id="rId8" w:history="1">
        <w:r>
          <w:rPr>
            <w:color w:val="2980b9"/>
            <w:u w:val="single"/>
          </w:rPr>
          <w:t xml:space="preserve">https://www.fullpicture.app/item/a7a01a015ecb5f6a00dd68441db32922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D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47370" TargetMode="External"/><Relationship Id="rId8" Type="http://schemas.openxmlformats.org/officeDocument/2006/relationships/hyperlink" Target="https://www.fullpicture.app/item/a7a01a015ecb5f6a00dd68441db329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2023-02-19T21:06:39+01:00</dcterms:created>
  <dcterms:modified xsi:type="dcterms:W3CDTF">2023-02-19T21:06:39+01:00</dcterms:modified>
</cp:coreProperties>
</file>

<file path=docProps/custom.xml><?xml version="1.0" encoding="utf-8"?>
<Properties xmlns="http://schemas.openxmlformats.org/officeDocument/2006/custom-properties" xmlns:vt="http://schemas.openxmlformats.org/officeDocument/2006/docPropsVTypes"/>
</file>