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Polyphenol‐Functionalized Cubosomes as Thrombolytic Drug Carriers - Yu - 2022 - Advanced Healthcare Materials - Wiley Online Library</w:t>
      </w:r>
      <w:br/>
      <w:hyperlink r:id="rId7" w:history="1">
        <w:r>
          <w:rPr>
            <w:color w:val="2980b9"/>
            <w:u w:val="single"/>
          </w:rPr>
          <w:t xml:space="preserve">https://onlinelibrary.wiley.com/doi/full/10.1002/adhm.202201151</w:t>
        </w:r>
      </w:hyperlink>
    </w:p>
    <w:p>
      <w:pPr>
        <w:pStyle w:val="Heading1"/>
      </w:pPr>
      <w:bookmarkStart w:id="2" w:name="_Toc2"/>
      <w:r>
        <w:t>Article summary:</w:t>
      </w:r>
      <w:bookmarkEnd w:id="2"/>
    </w:p>
    <w:p>
      <w:pPr>
        <w:jc w:val="both"/>
      </w:pPr>
      <w:r>
        <w:rPr/>
        <w:t xml:space="preserve">1. Lyotropic liquid crystals with a cubic phase (cubosomes) have drawn significant interest due to their stability, high biocompatibility, high loading capacity, and sustained drug release properties.</w:t>
      </w:r>
    </w:p>
    <w:p>
      <w:pPr>
        <w:jc w:val="both"/>
      </w:pPr>
      <w:r>
        <w:rPr/>
        <w:t xml:space="preserve">2. Cubosomes feature amphiphilic lipid bilayers that conform to infinite periodic minimal surfaces with relative structural stability, allowing the encapsulation of hydrophobic, hydrophilic, and amphiphilic therapeutic components.</w:t>
      </w:r>
    </w:p>
    <w:p>
      <w:pPr>
        <w:jc w:val="both"/>
      </w:pPr>
      <w:r>
        <w:rPr/>
        <w:t xml:space="preserve">3. Metal-phenolic networks (MPNs) are used as coatings to shield the thrombolytic drug-encapsulating cubosomes from the surrounding environment.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potential benefits of using polyphenol-functionalized cubosomes as thrombolytic drug carriers. The article provides a comprehensive overview of the advantages of using cubosomes for drug delivery applications, including their stability, high biocompatibility, high loading capacity, and sustained drug release properties. It also discusses how metal-phenolic networks can be used as coatings to shield the thrombolytic drug-encapsulating cubosomes from the surrounding environment. </w:t>
      </w:r>
    </w:p>
    <w:p>
      <w:pPr>
        <w:jc w:val="both"/>
      </w:pPr>
      <w:r>
        <w:rPr/>
        <w:t xml:space="preserve">The article does not appear to contain any biases or one-sided reporting; it presents both sides of the argument equally and objectively. Furthermore, it does not contain any unsupported claims or missing points of consideration; all claims made are supported by evidence provided in the form of references to other studies and research papers. Additionally, there is no promotional content or partiality present in the article; it is purely focused on providing an objective overview of the potential benefits of using polyphenol-functionalized cubosomes as thrombolytic drug carriers. </w:t>
      </w:r>
    </w:p>
    <w:p>
      <w:pPr>
        <w:jc w:val="both"/>
      </w:pPr>
      <w:r>
        <w:rPr/>
        <w:t xml:space="preserve">Finally, possible risks associated with this technology are noted in the article; these include rapid blood clearance due to nonspecific fusogenic interactions between lipid cubosomes and cellular membranes in vivo and serious side effects associated with second-generation non-fibrin dependent urokinase type plasminogen activator (uPA).</w:t>
      </w:r>
    </w:p>
    <w:p>
      <w:pPr>
        <w:pStyle w:val="Heading1"/>
      </w:pPr>
      <w:bookmarkStart w:id="5" w:name="_Toc5"/>
      <w:r>
        <w:t>Topics for further research:</w:t>
      </w:r>
      <w:bookmarkEnd w:id="5"/>
    </w:p>
    <w:p>
      <w:pPr>
        <w:spacing w:after="0"/>
        <w:numPr>
          <w:ilvl w:val="0"/>
          <w:numId w:val="2"/>
        </w:numPr>
      </w:pPr>
      <w:r>
        <w:rPr/>
        <w:t xml:space="preserve">Thrombolytic drug delivery systems</w:t>
      </w:r>
    </w:p>
    <w:p>
      <w:pPr>
        <w:spacing w:after="0"/>
        <w:numPr>
          <w:ilvl w:val="0"/>
          <w:numId w:val="2"/>
        </w:numPr>
      </w:pPr>
      <w:r>
        <w:rPr/>
        <w:t xml:space="preserve">Polyphenol-functionalized cubosomes</w:t>
      </w:r>
    </w:p>
    <w:p>
      <w:pPr>
        <w:spacing w:after="0"/>
        <w:numPr>
          <w:ilvl w:val="0"/>
          <w:numId w:val="2"/>
        </w:numPr>
      </w:pPr>
      <w:r>
        <w:rPr/>
        <w:t xml:space="preserve">Metal-phenolic networks for drug delivery</w:t>
      </w:r>
    </w:p>
    <w:p>
      <w:pPr>
        <w:spacing w:after="0"/>
        <w:numPr>
          <w:ilvl w:val="0"/>
          <w:numId w:val="2"/>
        </w:numPr>
      </w:pPr>
      <w:r>
        <w:rPr/>
        <w:t xml:space="preserve">Fusogenic interactions between lipid cubosomes and cellular membranes</w:t>
      </w:r>
    </w:p>
    <w:p>
      <w:pPr>
        <w:spacing w:after="0"/>
        <w:numPr>
          <w:ilvl w:val="0"/>
          <w:numId w:val="2"/>
        </w:numPr>
      </w:pPr>
      <w:r>
        <w:rPr/>
        <w:t xml:space="preserve">Second-generation non-fibrin dependent urokinase type plasminogen activator</w:t>
      </w:r>
    </w:p>
    <w:p>
      <w:pPr>
        <w:numPr>
          <w:ilvl w:val="0"/>
          <w:numId w:val="2"/>
        </w:numPr>
      </w:pPr>
      <w:r>
        <w:rPr/>
        <w:t xml:space="preserve">Side effects of thrombolytic drugs</w:t>
      </w:r>
    </w:p>
    <w:p>
      <w:pPr>
        <w:pStyle w:val="Heading1"/>
      </w:pPr>
      <w:bookmarkStart w:id="6" w:name="_Toc6"/>
      <w:r>
        <w:t>Report location:</w:t>
      </w:r>
      <w:bookmarkEnd w:id="6"/>
    </w:p>
    <w:p>
      <w:hyperlink r:id="rId8" w:history="1">
        <w:r>
          <w:rPr>
            <w:color w:val="2980b9"/>
            <w:u w:val="single"/>
          </w:rPr>
          <w:t xml:space="preserve">https://www.fullpicture.app/item/a7b937f0377631314a6070be665cabee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6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hm.202201151" TargetMode="External"/><Relationship Id="rId8" Type="http://schemas.openxmlformats.org/officeDocument/2006/relationships/hyperlink" Target="https://www.fullpicture.app/item/a7b937f0377631314a6070be665ca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2023-02-23T20:10:07+01:00</dcterms:created>
  <dcterms:modified xsi:type="dcterms:W3CDTF">2023-02-23T20:10:07+01:00</dcterms:modified>
</cp:coreProperties>
</file>

<file path=docProps/custom.xml><?xml version="1.0" encoding="utf-8"?>
<Properties xmlns="http://schemas.openxmlformats.org/officeDocument/2006/custom-properties" xmlns:vt="http://schemas.openxmlformats.org/officeDocument/2006/docPropsVTypes"/>
</file>