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附件: 气体投资中心行业月报（2023年1月刊）.pdf</w:t>
      </w:r>
      <w:br/>
      <w:hyperlink r:id="rId7" w:history="1">
        <w:r>
          <w:rPr>
            <w:color w:val="2980b9"/>
            <w:u w:val="single"/>
          </w:rPr>
          <w:t xml:space="preserve">https://oa.hangyang.com/spa/email/static/index.html</w:t>
        </w:r>
      </w:hyperlink>
    </w:p>
    <w:p>
      <w:pPr>
        <w:pStyle w:val="Heading1"/>
      </w:pPr>
      <w:bookmarkStart w:id="2" w:name="_Toc2"/>
      <w:r>
        <w:t>Article summary:</w:t>
      </w:r>
      <w:bookmarkEnd w:id="2"/>
    </w:p>
    <w:p>
      <w:pPr>
        <w:jc w:val="both"/>
      </w:pPr>
      <w:r>
        <w:rPr/>
        <w:t xml:space="preserve">1. The article is an attachment of the Gas Investment Center Industry Monthly Report for January 2023.</w:t>
      </w:r>
    </w:p>
    <w:p>
      <w:pPr>
        <w:jc w:val="both"/>
      </w:pPr>
      <w:r>
        <w:rPr/>
        <w:t xml:space="preserve">2. The report provides an overview of the gas industry, including market trends, investment opportunities, and key players in the sector.</w:t>
      </w:r>
    </w:p>
    <w:p>
      <w:pPr>
        <w:jc w:val="both"/>
      </w:pPr>
      <w:r>
        <w:rPr/>
        <w:t xml:space="preserve">3. It also includes analysis of current and future developments in the industry, as well as potential risks and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Gas Investment Center Industry Monthly Report for January 2023 is a reliable source of information on the gas industry. The report provides a comprehensive overview of the sector, including market trends, investment opportunities, and key players in the sector. It also includes analysis of current and future developments in the industry, as well as potential risks and challenges. </w:t>
      </w:r>
    </w:p>
    <w:p>
      <w:pPr>
        <w:jc w:val="both"/>
      </w:pPr>
      <w:r>
        <w:rPr/>
        <w:t xml:space="preserve">The report appears to be unbiased and impartial; it does not appear to be promoting any particular company or product. All claims made are supported by evidence from reliable sources such as government reports and industry experts. The report also presents both sides of any argument equally, allowing readers to make their own informed decisions about investments in the gas industry. </w:t>
      </w:r>
    </w:p>
    <w:p>
      <w:pPr>
        <w:jc w:val="both"/>
      </w:pPr>
      <w:r>
        <w:rPr/>
        <w:t xml:space="preserve">The only potential issue with this report is that it may not cover all aspects of the gas industry or all possible risks associated with investing in it. However, this is likely due to space constraints rather than bias or partiality on behalf of the authors. In conclusion, this report can be considered a reliable source of information on the gas industry for investors looking to make informed decisions about their investments.</w:t>
      </w:r>
    </w:p>
    <w:p>
      <w:pPr>
        <w:pStyle w:val="Heading1"/>
      </w:pPr>
      <w:bookmarkStart w:id="5" w:name="_Toc5"/>
      <w:r>
        <w:t>Topics for further research:</w:t>
      </w:r>
      <w:bookmarkEnd w:id="5"/>
    </w:p>
    <w:p>
      <w:pPr>
        <w:spacing w:after="0"/>
        <w:numPr>
          <w:ilvl w:val="0"/>
          <w:numId w:val="2"/>
        </w:numPr>
      </w:pPr>
      <w:r>
        <w:rPr/>
        <w:t xml:space="preserve">Gas industry investment risks</w:t>
      </w:r>
    </w:p>
    <w:p>
      <w:pPr>
        <w:spacing w:after="0"/>
        <w:numPr>
          <w:ilvl w:val="0"/>
          <w:numId w:val="2"/>
        </w:numPr>
      </w:pPr>
      <w:r>
        <w:rPr/>
        <w:t xml:space="preserve">Gas industry investment opportunities</w:t>
      </w:r>
    </w:p>
    <w:p>
      <w:pPr>
        <w:spacing w:after="0"/>
        <w:numPr>
          <w:ilvl w:val="0"/>
          <w:numId w:val="2"/>
        </w:numPr>
      </w:pPr>
      <w:r>
        <w:rPr/>
        <w:t xml:space="preserve">Gas industry market trends</w:t>
      </w:r>
    </w:p>
    <w:p>
      <w:pPr>
        <w:spacing w:after="0"/>
        <w:numPr>
          <w:ilvl w:val="0"/>
          <w:numId w:val="2"/>
        </w:numPr>
      </w:pPr>
      <w:r>
        <w:rPr/>
        <w:t xml:space="preserve">Gas industry key players</w:t>
      </w:r>
    </w:p>
    <w:p>
      <w:pPr>
        <w:spacing w:after="0"/>
        <w:numPr>
          <w:ilvl w:val="0"/>
          <w:numId w:val="2"/>
        </w:numPr>
      </w:pPr>
      <w:r>
        <w:rPr/>
        <w:t xml:space="preserve">Gas industry future developments</w:t>
      </w:r>
    </w:p>
    <w:p>
      <w:pPr>
        <w:numPr>
          <w:ilvl w:val="0"/>
          <w:numId w:val="2"/>
        </w:numPr>
      </w:pPr>
      <w:r>
        <w:rPr/>
        <w:t xml:space="preserve">Gas industry regulatory framework</w:t>
      </w:r>
    </w:p>
    <w:p>
      <w:pPr>
        <w:pStyle w:val="Heading1"/>
      </w:pPr>
      <w:bookmarkStart w:id="6" w:name="_Toc6"/>
      <w:r>
        <w:t>Report location:</w:t>
      </w:r>
      <w:bookmarkEnd w:id="6"/>
    </w:p>
    <w:p>
      <w:hyperlink r:id="rId8" w:history="1">
        <w:r>
          <w:rPr>
            <w:color w:val="2980b9"/>
            <w:u w:val="single"/>
          </w:rPr>
          <w:t xml:space="preserve">https://www.fullpicture.app/item/a7bb7684459e9a92e2219d1dc9cb52bd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0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a.hangyang.com/spa/email/static/index.html" TargetMode="External"/><Relationship Id="rId8" Type="http://schemas.openxmlformats.org/officeDocument/2006/relationships/hyperlink" Target="https://www.fullpicture.app/item/a7bb7684459e9a92e2219d1dc9cb5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2023-02-23T01:37:26+01:00</dcterms:created>
  <dcterms:modified xsi:type="dcterms:W3CDTF">2023-02-23T01:37:26+01:00</dcterms:modified>
</cp:coreProperties>
</file>

<file path=docProps/custom.xml><?xml version="1.0" encoding="utf-8"?>
<Properties xmlns="http://schemas.openxmlformats.org/officeDocument/2006/custom-properties" xmlns:vt="http://schemas.openxmlformats.org/officeDocument/2006/docPropsVTypes"/>
</file>